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1" w:rsidRPr="00561C53" w:rsidRDefault="00C255D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61C53">
        <w:rPr>
          <w:rFonts w:ascii="Times New Roman" w:eastAsia="Times New Roman" w:hAnsi="Times New Roman" w:cs="Times New Roman"/>
          <w:b/>
          <w:smallCaps/>
          <w:sz w:val="36"/>
          <w:szCs w:val="36"/>
        </w:rPr>
        <w:t>ОСВІТНЯ ПРОГРАМА ДНЗ 115 НА 2020-2021 Н.Р.</w:t>
      </w:r>
    </w:p>
    <w:tbl>
      <w:tblPr>
        <w:tblStyle w:val="af2"/>
        <w:tblpPr w:leftFromText="180" w:rightFromText="180" w:vertAnchor="text" w:tblpY="458"/>
        <w:tblW w:w="101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96"/>
        <w:gridCol w:w="1488"/>
      </w:tblGrid>
      <w:tr w:rsidR="00561C53" w:rsidTr="00561C53">
        <w:trPr>
          <w:trHeight w:val="375"/>
        </w:trPr>
        <w:tc>
          <w:tcPr>
            <w:tcW w:w="8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Pr="00561C53" w:rsidRDefault="00561C53" w:rsidP="00561C53">
            <w:pPr>
              <w:spacing w:after="225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положення.  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C53" w:rsidTr="00561C53">
        <w:trPr>
          <w:trHeight w:val="6332"/>
        </w:trPr>
        <w:tc>
          <w:tcPr>
            <w:tcW w:w="10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225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Ⅰ. Особливості організації освітнього процесу</w:t>
            </w:r>
          </w:p>
          <w:p w:rsidR="00561C53" w:rsidRDefault="00561C53" w:rsidP="00561C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Загальні відомості про заклад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повна назва закладу 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роботи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мова навчання </w:t>
            </w:r>
          </w:p>
          <w:p w:rsidR="00561C53" w:rsidRP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2.  Основні  складові  іміджу ДНЗ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індивідуальний образ дошкільного закладу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пріоритети  позитивного іміджу ДНЗ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основні показники позитивного іміджу ДНЗ</w:t>
            </w:r>
          </w:p>
          <w:p w:rsidR="00561C53" w:rsidRP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3. Нормативно-правове забезпечення освітньої діяльності</w:t>
            </w:r>
          </w:p>
          <w:p w:rsidR="00561C53" w:rsidRDefault="00561C53" w:rsidP="00561C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4.Мережа груп</w:t>
            </w:r>
          </w:p>
          <w:p w:rsidR="00561C53" w:rsidRDefault="00561C53" w:rsidP="00561C5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5.Кадрове забезпечення </w:t>
            </w:r>
          </w:p>
          <w:p w:rsidR="00561C53" w:rsidRDefault="00561C53" w:rsidP="00561C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6.Матеріально – технічне та предметно –  просторове середовище закладу.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7. Пріоритетний напрям роботи закладу дошкільної освіти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8. Планування роботи закладу 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9. Форми організації освітнього процесу, види і типи занять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10. Орієнтовний тижневий розподіл організованої освітньої діяльності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11. Гурткова 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61C53" w:rsidRP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1C53" w:rsidTr="00561C53">
        <w:trPr>
          <w:trHeight w:val="1871"/>
        </w:trPr>
        <w:tc>
          <w:tcPr>
            <w:tcW w:w="8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Пріоритетні завдання на навчальний рік, інноваційна, експериментальна діяльність</w:t>
            </w:r>
          </w:p>
          <w:p w:rsidR="00561C53" w:rsidRP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61C53" w:rsidRDefault="00561C53" w:rsidP="00561C53">
            <w:pPr>
              <w:spacing w:after="0" w:line="240" w:lineRule="auto"/>
              <w:ind w:left="171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1. Завдання роботи закладу на навчальний рік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2. Інноваційна діяльність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C53" w:rsidTr="00561C53">
        <w:trPr>
          <w:trHeight w:val="2059"/>
        </w:trPr>
        <w:tc>
          <w:tcPr>
            <w:tcW w:w="8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Ⅲ. Програмно-методичне забезпечення освітньої діяльності</w:t>
            </w:r>
          </w:p>
          <w:p w:rsidR="00561C53" w:rsidRP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1.Комплексні програми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2.Парціальні програми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3.Програми гуртків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Інструменти проведення моніторингу освітнього процесу</w:t>
            </w:r>
          </w:p>
          <w:p w:rsidR="00561C53" w:rsidRP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Ⅴ. Основні показники реалізації освітньої діяльності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C53" w:rsidTr="00561C53">
        <w:trPr>
          <w:trHeight w:val="581"/>
        </w:trPr>
        <w:tc>
          <w:tcPr>
            <w:tcW w:w="8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C53" w:rsidTr="00561C53">
        <w:trPr>
          <w:trHeight w:val="581"/>
        </w:trPr>
        <w:tc>
          <w:tcPr>
            <w:tcW w:w="8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C53" w:rsidTr="00561C53">
        <w:trPr>
          <w:trHeight w:val="375"/>
        </w:trPr>
        <w:tc>
          <w:tcPr>
            <w:tcW w:w="8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1C53" w:rsidRDefault="00561C5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61C53" w:rsidRDefault="00561C5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77491" w:rsidRPr="00335E4C" w:rsidRDefault="00335E4C">
      <w:pPr>
        <w:spacing w:before="225" w:after="225" w:line="240" w:lineRule="auto"/>
        <w:rPr>
          <w:rFonts w:ascii="Times New Roman" w:eastAsia="Open Sans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lastRenderedPageBreak/>
        <w:t xml:space="preserve">                                              </w:t>
      </w:r>
      <w:r w:rsidR="00C255D3" w:rsidRPr="00335E4C">
        <w:rPr>
          <w:rFonts w:ascii="Times New Roman" w:eastAsia="Times New Roman" w:hAnsi="Times New Roman" w:cs="Times New Roman"/>
          <w:b/>
          <w:sz w:val="36"/>
          <w:szCs w:val="36"/>
        </w:rPr>
        <w:t>Зміст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F77491" w:rsidRPr="00335E4C" w:rsidRDefault="00C255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ЗАГАЛЬНІ ПОЛОЖЕННЯ</w:t>
      </w:r>
      <w:r w:rsidR="00335E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освітньої програми: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створити умови для розвитку життєвої компетентності вихованців через реалізацію вимог Базового компонента дошкільної освіти України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освітньої програми: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забезпечити оптимальні умови з метою охорони здоров’я та покращення фізичного, психоемоційного стану та соціального благополуччя дитини</w:t>
      </w:r>
    </w:p>
    <w:p w:rsidR="00F77491" w:rsidRDefault="00C255D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збалансований особистісний розвиток дошкільника, максимальне використання можливостей періоду дитинства для досягнення психологічних якостей</w:t>
      </w:r>
    </w:p>
    <w:p w:rsidR="00F77491" w:rsidRDefault="00C255D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сприяти розвитку у вихованців патріотизму та любові до Батьківщини шляхом ознайомлення з народною культурою, звичаями та традиціями нашого народу</w:t>
      </w:r>
    </w:p>
    <w:p w:rsidR="00F77491" w:rsidRDefault="00C255D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надання якісних освітніх послуг через зростання рівня педагогічної компетентності педагогів закладу.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освітньої програми: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складається із загальних положень та 5 розділів.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Загальних положеннях визначено мету,  завдання та структуру освітньої програми. Далі розкрито прогнозований  результат освітньої програми для вихованців та педагогів закладу.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І. Особливості організації освітнього процесу містить інформацію про  заклад, мову навчання, режим роботи закладу, кадрове забезпечення, матеріально технічне забезпечення освітньої діяльності та предметно – просторове середовище закладу,  нормативно-правове забезпечення освітньої діяльності, пріоритетний напрям роботи закладу, мережу груп, форми організації освітнього процесу, види і типи занять, орієнтовний тижневий розподіл організованої освітньої діяльності, реалізацію варіативної та складової Базового компонента дошкільної освіти, гурткову роботу.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ІІ. Пріоритетні завдання на навчальний рік, інноваційна, експериментальна діяльність визначає тематичний напрям роботи закладу на рік та засоби його реалізації.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ІІІ. Програмно-методичне забезпечення освітньої діяльності містить інформацію про використання комплексних та  парціальних програм.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ⅠV. Інструменти проведення моніторингу освітнього процесу регламентує питання проведення моніторингу рівня сформованості компетенцій дітей, вказує на модель оцінювання компетенцій дітей різних вікових груп, інструментарій.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Розділ V. Основні показники реалізації освітньої діяльності визначає основні показники, що характеризують найістотніші сторони розвитку  дитини напередо</w:t>
      </w:r>
      <w:r w:rsidR="00225AAD">
        <w:rPr>
          <w:rFonts w:ascii="Times New Roman" w:eastAsia="Times New Roman" w:hAnsi="Times New Roman" w:cs="Times New Roman"/>
          <w:sz w:val="28"/>
          <w:szCs w:val="28"/>
        </w:rPr>
        <w:t>дні вступу до школи.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Прогнозований результат освітньої програми:</w:t>
      </w:r>
    </w:p>
    <w:p w:rsidR="00F77491" w:rsidRDefault="00C255D3">
      <w:pPr>
        <w:spacing w:before="225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концептуальними засадами освітня програма втілює прогресивні концептуальні підходи, нові погляди на роль дитини та педагога в освітньому процесі, форми організації дитячої життєдіяльності, тому орієнтує на такий прогнозований результат: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у дітей соціальних навичок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креативність, критичне мислення), що відповідають вимогам сьогодення;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постійний професійний розвиток педагогів;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задоволення запиту  батьків в якісній освіті дошкільників на основі діалогічності спілкування, відкритості та партнерстві</w:t>
      </w:r>
    </w:p>
    <w:p w:rsidR="00F77491" w:rsidRPr="00335E4C" w:rsidRDefault="00C255D3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  І. ОСОБЛИВОСТІ ОРГАНІЗАЦІЇ  ОСВІТНЬОГО ПРОЦЕСУ</w:t>
      </w:r>
      <w:r w:rsidRPr="00335E4C">
        <w:rPr>
          <w:rFonts w:ascii="Times New Roman" w:eastAsia="Times New Roman" w:hAnsi="Times New Roman" w:cs="Times New Roman"/>
          <w:b/>
          <w:color w:val="B75321"/>
          <w:sz w:val="28"/>
          <w:szCs w:val="28"/>
          <w:u w:val="single"/>
        </w:rPr>
        <w:t>.</w:t>
      </w:r>
    </w:p>
    <w:p w:rsidR="00F77491" w:rsidRPr="00561C53" w:rsidRDefault="00C255D3" w:rsidP="00561C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відомості про заклад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 закладу, рік заснування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Дошкільний навчальний  заклад (дитячий садок) №115 (розпорядження Оболонської РДА, від 10.08.2010 №470) загального  типу, комунальної форми власності  2010 рік. </w:t>
      </w:r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м. Київ, Героїв Сталінграду, 8-Б,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   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obolon_dnz115@i.ua</w:t>
        </w:r>
      </w:hyperlink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роботи ДНЗ :</w:t>
      </w:r>
      <w:r>
        <w:rPr>
          <w:rFonts w:ascii="Times New Roman" w:eastAsia="Times New Roman" w:hAnsi="Times New Roman" w:cs="Times New Roman"/>
          <w:sz w:val="28"/>
          <w:szCs w:val="28"/>
        </w:rPr>
        <w:t> з 7.00-19.00 (12-ти годинний)</w:t>
      </w:r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Мова навчання: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розвиток, навчання та виховання дітей здійснюється у ДНЗ державною мовою - українською</w:t>
      </w:r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Число  місць :</w:t>
      </w:r>
      <w:r>
        <w:rPr>
          <w:rFonts w:ascii="Times New Roman" w:eastAsia="Times New Roman" w:hAnsi="Times New Roman" w:cs="Times New Roman"/>
          <w:sz w:val="28"/>
          <w:szCs w:val="28"/>
        </w:rPr>
        <w:t> 120</w:t>
      </w:r>
    </w:p>
    <w:p w:rsidR="00197285" w:rsidRDefault="00C255D3" w:rsidP="00197285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Чисельність дітей в ДНЗ :</w:t>
      </w:r>
      <w:r w:rsidR="00197285">
        <w:rPr>
          <w:rFonts w:ascii="Times New Roman" w:eastAsia="Times New Roman" w:hAnsi="Times New Roman" w:cs="Times New Roman"/>
          <w:sz w:val="28"/>
          <w:szCs w:val="28"/>
        </w:rPr>
        <w:t> 172</w:t>
      </w:r>
    </w:p>
    <w:p w:rsidR="00197285" w:rsidRDefault="00197285" w:rsidP="00197285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Pr="00197285" w:rsidRDefault="00C255D3" w:rsidP="00197285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Основні  складові  іміджу ДНЗ</w:t>
      </w:r>
    </w:p>
    <w:p w:rsidR="00F77491" w:rsidRPr="00C255D3" w:rsidRDefault="00C255D3">
      <w:pPr>
        <w:spacing w:before="220" w:after="2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255D3">
        <w:rPr>
          <w:rFonts w:ascii="Times New Roman" w:eastAsia="Times New Roman" w:hAnsi="Times New Roman" w:cs="Times New Roman"/>
          <w:b/>
          <w:sz w:val="28"/>
          <w:szCs w:val="28"/>
        </w:rPr>
        <w:t>Індивідуальний образ дошкільного закладу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постійний саморозвиток колективу об'єднаного спільною справою, неухильне дотримання усіма членами колективу правил життєдіяльності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створення й культ власного стилю діяльності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дотримання наступності;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-дотримання принципу  колективної честі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-виховання свідомої дисциплінованості, трудових і побутових навичок;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-формування, підтримка колективних традицій, проведення спільних з батьками свят;</w:t>
      </w:r>
    </w:p>
    <w:p w:rsidR="00F77491" w:rsidRPr="00197285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0A7C35">
        <w:rPr>
          <w:rFonts w:ascii="Times New Roman" w:eastAsia="Times New Roman" w:hAnsi="Times New Roman" w:cs="Times New Roman"/>
          <w:sz w:val="28"/>
          <w:szCs w:val="28"/>
        </w:rPr>
        <w:t xml:space="preserve">аявність зовнішньої атрибутики </w:t>
      </w:r>
      <w:r w:rsidR="000A7C35" w:rsidRPr="001972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C35" w:rsidRPr="000A7C35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7C35">
        <w:rPr>
          <w:rFonts w:ascii="Monotype Corsiva" w:eastAsia="Times New Roman" w:hAnsi="Monotype Corsiva" w:cs="Times New Roman"/>
          <w:color w:val="7030A0"/>
          <w:sz w:val="40"/>
          <w:szCs w:val="40"/>
        </w:rPr>
        <w:t xml:space="preserve"> </w:t>
      </w: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Логотип ДНЗ 115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  дві долонько  що символізує постійну підтримку дитини </w:t>
      </w:r>
      <w:r w:rsidR="000A7C35" w:rsidRPr="000A7C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</w:p>
    <w:p w:rsidR="00F77491" w:rsidRDefault="000A7C35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7C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72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A7C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255D3">
        <w:rPr>
          <w:rFonts w:ascii="Times New Roman" w:eastAsia="Times New Roman" w:hAnsi="Times New Roman" w:cs="Times New Roman"/>
          <w:sz w:val="28"/>
          <w:szCs w:val="28"/>
          <w:u w:val="single"/>
        </w:rPr>
        <w:t>дорослими.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0A7C35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 </w:t>
      </w: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Девіз</w:t>
      </w:r>
      <w:r w:rsidRPr="00561C53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«Щоб подобалось дітям»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Переконання</w:t>
      </w:r>
      <w:r w:rsidRPr="00561C53">
        <w:rPr>
          <w:rFonts w:ascii="Monotype Corsiva" w:eastAsia="Times New Roman" w:hAnsi="Monotype Corsiva" w:cs="Times New Roman"/>
          <w:color w:val="7030A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 Тоді дитина стає кращою коли ви покажете, яка вона є».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b/>
          <w:color w:val="C45911"/>
          <w:sz w:val="28"/>
          <w:szCs w:val="28"/>
          <w:u w:val="single"/>
        </w:rPr>
      </w:pP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lastRenderedPageBreak/>
        <w:t>Сайт</w:t>
      </w:r>
      <w:r w:rsidR="000A7C35" w:rsidRPr="00561C53">
        <w:rPr>
          <w:rFonts w:ascii="Monotype Corsiva" w:eastAsia="Times New Roman" w:hAnsi="Monotype Corsiva" w:cs="Times New Roman"/>
          <w:b/>
          <w:color w:val="C45911"/>
          <w:sz w:val="36"/>
          <w:szCs w:val="36"/>
          <w:lang w:val="ru-RU"/>
        </w:rPr>
        <w:t>:</w:t>
      </w:r>
      <w:r w:rsidR="000A7C35">
        <w:rPr>
          <w:rFonts w:ascii="Monotype Corsiva" w:eastAsia="Times New Roman" w:hAnsi="Monotype Corsiva" w:cs="Times New Roman"/>
          <w:b/>
          <w:color w:val="C45911"/>
          <w:sz w:val="40"/>
          <w:szCs w:val="4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459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https://115.kiev.u</w:t>
      </w:r>
      <w:r w:rsidRPr="00C255D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C255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C45911"/>
          <w:sz w:val="14"/>
          <w:szCs w:val="14"/>
        </w:rPr>
        <w:t xml:space="preserve"> </w:t>
      </w:r>
      <w:proofErr w:type="spellStart"/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YouTube</w:t>
      </w:r>
      <w:proofErr w:type="spellEnd"/>
      <w:r w:rsidRPr="00561C53">
        <w:rPr>
          <w:rFonts w:ascii="Monotype Corsiva" w:eastAsia="Times New Roman" w:hAnsi="Monotype Corsiva" w:cs="Times New Roman"/>
          <w:color w:val="7030A0"/>
          <w:sz w:val="36"/>
          <w:szCs w:val="36"/>
        </w:rPr>
        <w:t xml:space="preserve"> </w:t>
      </w: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канал ДНЗ</w:t>
      </w:r>
      <w:r>
        <w:rPr>
          <w:rFonts w:ascii="Times New Roman" w:eastAsia="Times New Roman" w:hAnsi="Times New Roman" w:cs="Times New Roman"/>
          <w:b/>
          <w:color w:val="C4591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https://www.youtube.com/channel/UCZAT6FRtfpfvHutRiGGB53Q</w:t>
        </w:r>
      </w:hyperlink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Пріоритети  позитивного іміджу ДНЗ: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наявність довгострокової стратегії</w:t>
      </w:r>
      <w:r w:rsidR="00561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(план </w:t>
      </w:r>
      <w:proofErr w:type="spellStart"/>
      <w:r w:rsidR="00561C53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61C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ДНЗ №115 на 2016-2021н.р)</w:t>
      </w:r>
      <w:r w:rsidR="000A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сприятливий морально-психологічний  клімат у колективі, дружня, довірча   атмосфера ;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захоплений, небайдужий, професійний педагогічний колектив;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постійний саморозвиток колективу, об‘єднання спільною справою дитячого, батьківського, виховательського колективів.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Показники  позитивного іміджу: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просторі, світлі приміщення, зручні меблі, різноманітні іграшки, дидактичні  матеріали в достатній кількості;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-незаплямована репутація протягом тривалого часу;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-стабільна організована, ритмічна праця;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висококваліфіковані фахівці;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-застосування інноваційних підходів, експерименту;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розвивальне середовище для формування у дітей життєвої компетентності;</w:t>
      </w:r>
    </w:p>
    <w:p w:rsidR="00F77491" w:rsidRDefault="00F77491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Default="00C255D3">
      <w:pPr>
        <w:spacing w:before="225" w:after="225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Нормативно-правове забезпечення освітньої діяльності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2020-2021 навчальному році колектив ДНЗ №115 у роботі керуватиметься такими законодавчими актами: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Закон України «Про дошкільну освіту»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Конвенція про права дитини.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Закон України «Про охорону дитинства».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Положення про дошкільний навчальний заклад.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Постанова Кабінету Міністрів України від 16 листопада 2011 р. №1204 «Про внесення змін до Положення про дошкільний навчальний заклад»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Постанова Кабінету Міністрів України від 21серпня 2019 р. № «Порядок підвищення кваліфікації педагогічних і науково – педагогічних працівник</w:t>
      </w:r>
      <w:r w:rsidR="00225AAD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в»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Закон України від 06.09.2018 року №2541-VІІІ «Про внесення змін до деяких законів України щодо доступу осіб з особливими освітніми потребами до освітніх послуг»</w:t>
      </w:r>
    </w:p>
    <w:p w:rsidR="00F77491" w:rsidRDefault="00C255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листами та наказами Міністерства освіти і науки України: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України №1/9-411 від 30.07.2020р. «Щодо організації діяльності закладів дошкільної освіти у 2020/2021 навчальному році»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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Лист МОН від 22.07.2020 №  1/9-394  «Про переліки  навчальної літератури,  рекомендованої  Міністерством  освіти  і  науки України для використання у закладах освіти у 2020/2021 навчальному році».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        Постанова  Головного  державного санітарного лікаря України від 21.05.2020 № 25  «Про затвердження Тимчасових рекомендацій щодо організації протиепідемічних заходів у закладах дошкільної освіти  на  період  карантину  у  зв’язку  з  поширенням  </w:t>
      </w:r>
      <w:r w:rsidR="00197285">
        <w:rPr>
          <w:rFonts w:ascii="Times New Roman" w:eastAsia="Times New Roman" w:hAnsi="Times New Roman" w:cs="Times New Roman"/>
          <w:sz w:val="28"/>
          <w:szCs w:val="28"/>
        </w:rPr>
        <w:t>корона вірусної</w:t>
      </w:r>
      <w:r>
        <w:rPr>
          <w:rFonts w:ascii="Times New Roman" w:eastAsia="Times New Roman" w:hAnsi="Times New Roman" w:cs="Times New Roman"/>
          <w:sz w:val="28"/>
          <w:szCs w:val="28"/>
        </w:rPr>
        <w:t>  хвороби (СОVID-19)».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        Лист Міністерства освіти і науки України від 23.04.2020 №  1/9-219  «Щодо  організації  діяльності  закладів  дошкільної  освіти  під  час карантину», 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Міністерства освіти і науки України від  22.05.2020  №  1/9-269  «Щодо  відновлення  діяльності  закладів дошкільної  освіти», 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Наказ МОН № 372 від 16.04.2018 року «Про затвердження Примірного положення про методичний кабінет закладу дошкільної освіти»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Міністерства освіти  і  науки  України  від  09.12.2019  №  1/9-750  «Щодо  освітніх програм у закладах дошкільної освіти»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України від 25.05.2016 №2/​4 – 14-​926 – 16 «Щодо Санітарного регламенту для дошкільних навчальних закладів»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        Лист МОН України від 06.11.2015 №1/​9 – 535 «Щодо визначення рівня розвитку дитини старшого дошкільного віку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моделі»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України від 02.06.2015 №2/​4 – 14-​1100 – 15 «Про гранично допустиме навчальне навантаження на дитину у дошкільних навчальних  закладах різних типів та форми власності»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Наказ Міністерства освіти і науки, молоді та спорту України від 22.05.2012 № 615 Про затвердження Базового компонента дошкільної освіти (нова редакція)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Наказ Міністерства освіти і науки України від 19.12.2017 № 1633 Про затвердження примірного переліку ігрового та навчально-дидактичного обладнання для закладів дошкільної освіти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Міністерства освіти і науки України № 1/11-1491 від 14.02.2019 року Щодо організації роботи та дотримання вимог з питань охорони праці та безпеки життєдіяльності у закладах дошкільної освіти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№ 1/9-561 від 20.10.16 року «Щодо організації роботи дошкільних навчальних закладів по ознайомленню дітей із народними традиціями, святами та обрядами»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№ 1/9-454 від 02.09.2016 року «Щодо організації роботи з музичного виховання дітей у дошкільних навчальних закладах»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№ 1/9-456 від 02.09.2016 року Щодо організації фізкультурно-оздоровчої роботи у дошкільних навчальних закладах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листами, розпорядженнями, постановами щодо запобігання поширенню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COVID-19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7491" w:rsidRDefault="00C255D3">
      <w:pPr>
        <w:spacing w:before="225" w:after="225" w:line="240" w:lineRule="auto"/>
        <w:ind w:left="-567" w:firstLine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іншими.</w:t>
      </w:r>
    </w:p>
    <w:p w:rsidR="00F77491" w:rsidRDefault="00197285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.Мережа груп</w:t>
      </w:r>
    </w:p>
    <w:p w:rsidR="00F77491" w:rsidRDefault="00F77491">
      <w:pPr>
        <w:spacing w:after="0"/>
        <w:ind w:right="-57"/>
        <w:rPr>
          <w:b/>
          <w:sz w:val="28"/>
          <w:szCs w:val="28"/>
        </w:rPr>
      </w:pPr>
    </w:p>
    <w:tbl>
      <w:tblPr>
        <w:tblStyle w:val="a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402"/>
        <w:gridCol w:w="1843"/>
        <w:gridCol w:w="992"/>
        <w:gridCol w:w="1134"/>
        <w:gridCol w:w="2381"/>
      </w:tblGrid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дітей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роботи</w:t>
            </w:r>
          </w:p>
        </w:tc>
        <w:tc>
          <w:tcPr>
            <w:tcW w:w="2381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молодшого дошкільного віку «Ромашка»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4-й рік життя 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Ведмідь О.В.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молодшого дошкільного віку «Зірочка»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І.О.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середнього дошкільного віку «Бджілка»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Швець О.М.</w:t>
            </w:r>
          </w:p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 О.В.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середнього дошкільного віку «Дзвіночок»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Бивалькевич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Н.І.,</w:t>
            </w:r>
          </w:p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Гніденко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старшого дошкільного віку «Сонечко»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Р.Т.,</w:t>
            </w:r>
          </w:p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О.С.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старшого дошкільного віку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77491">
        <w:tc>
          <w:tcPr>
            <w:tcW w:w="704" w:type="dxa"/>
          </w:tcPr>
          <w:p w:rsidR="00F77491" w:rsidRDefault="00F7749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Всього:    груп</w:t>
            </w:r>
          </w:p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дітей</w:t>
            </w:r>
          </w:p>
        </w:tc>
        <w:tc>
          <w:tcPr>
            <w:tcW w:w="6350" w:type="dxa"/>
            <w:gridSpan w:val="4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F77491" w:rsidRDefault="00F77491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F77491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197285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.Кадрове забезпечення</w:t>
      </w:r>
    </w:p>
    <w:p w:rsidR="00F77491" w:rsidRDefault="00F77491">
      <w:pPr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3414"/>
        <w:gridCol w:w="2076"/>
        <w:gridCol w:w="2058"/>
        <w:gridCol w:w="2086"/>
      </w:tblGrid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Прізвище, ім'я, по – батькові 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Навантаження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Ковальова Т.М.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метод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вихователь 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Ведмідь О.В.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Швець О.М.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 О.В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О.Р.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О.А.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Бивалькевич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Гніденко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І.О.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І.М.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 з фізкультури 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Садовська Г.І.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Кащенко І.В.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Юрчук Олена Віталіївна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- логопед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77491" w:rsidRDefault="00F77491">
      <w:pPr>
        <w:spacing w:after="0"/>
        <w:ind w:right="-57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Відповідно до нормативних документів, щодо підвищення кваліфікації педагогічних працівників дошкільних закладів загальний обсяг підвищення кваліфікації не може бути менше 120 год. на  п’ять років та 24 год. кожного року.</w:t>
      </w:r>
    </w:p>
    <w:p w:rsidR="00F77491" w:rsidRDefault="00F774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7285" w:rsidRDefault="00197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197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Орієнтовний п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лан підвищення кваліфікації</w:t>
      </w:r>
    </w:p>
    <w:p w:rsidR="00F77491" w:rsidRDefault="00F774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220"/>
        <w:gridCol w:w="2160"/>
        <w:gridCol w:w="915"/>
        <w:gridCol w:w="1395"/>
        <w:gridCol w:w="1200"/>
        <w:gridCol w:w="1080"/>
        <w:gridCol w:w="945"/>
      </w:tblGrid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Список педагогічних працівників, які проходять підвищення кваліфікації у поточному році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(напрямок, найменування)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Обсяг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(в годинах або ЄКТС)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Строки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Вартість</w:t>
            </w: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Ковальова Тамара Миколаївна 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“Протидія та попередження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(цькуванню) в закладах освіти 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год (2.6 кредитів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Юзіна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Петрівна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“Підготовка дошкільників до життя в умовах сталого розвитку суспільства “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“Ейдетика у розвитку дітей дошкільного віку”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“Пошуково - дослідницька діяльність як складова виховного процесу у ЗДО”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“Методичні розробки для навчання та розвитку дітей дошкільного віку”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навчання за програмою підвищення кваліфікації,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вебінари</w:t>
            </w:r>
            <w:proofErr w:type="spellEnd"/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год (0.72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Кальковець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Наталія Леонідівна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“АВВА - терапія”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вебінарі</w:t>
            </w:r>
            <w:proofErr w:type="spellEnd"/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30год (0.99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Юрчук Олена Віталіївна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“Корекційно - розвивальна та логопедична робота  як складова інклюзивного навчання дітей з затримкою розвитку”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Ірина Миколаївна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“Навчання дітей 3-х, 6-и років загально - розвивальним вправам в правам з основних рухів”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“Розвиток дитини дошкільного віку: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валеологічний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аспект”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“Виховання фізично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розвинених дітей ⅔ років”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</w:tc>
      </w:tr>
      <w:tr w:rsidR="00F77491">
        <w:trPr>
          <w:trHeight w:val="3867"/>
        </w:trPr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Садовська Галина Ігорівна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“Розвиток обдарованості дітей дошкільного віку”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“Особливості взаємодії з дітьми дошкільного віку: що треба знати, щоб подолати труднощі у спілкуванні”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“Прогресивні системи музичного навчання за кордоном”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Руслана Олександрівна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“Як спланувати урок інтегрований урок іноземної мови від теорії до практики”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 w:rsidR="004900D5">
              <w:fldChar w:fldCharType="begin"/>
            </w:r>
            <w:r>
              <w:instrText xml:space="preserve"> HYPERLINK "http://e-learning.ippo.kubg.edu.ua/course/view.php?id=185" </w:instrText>
            </w:r>
            <w:r w:rsidR="004900D5">
              <w:fldChar w:fldCharType="separate"/>
            </w:r>
          </w:p>
          <w:p w:rsidR="00F77491" w:rsidRDefault="004900D5">
            <w:pPr>
              <w:rPr>
                <w:rFonts w:ascii="Times New Roman" w:eastAsia="Times New Roman" w:hAnsi="Times New Roman" w:cs="Times New Roman"/>
              </w:rPr>
            </w:pPr>
            <w:r>
              <w:fldChar w:fldCharType="end"/>
            </w:r>
          </w:p>
          <w:p w:rsidR="00F77491" w:rsidRDefault="004900D5">
            <w:pPr>
              <w:rPr>
                <w:rFonts w:ascii="Times New Roman" w:eastAsia="Times New Roman" w:hAnsi="Times New Roman" w:cs="Times New Roman"/>
                <w:color w:val="1155CC"/>
                <w:highlight w:val="white"/>
              </w:rPr>
            </w:pPr>
            <w:r>
              <w:fldChar w:fldCharType="begin"/>
            </w:r>
            <w:r w:rsidR="00C255D3">
              <w:instrText xml:space="preserve"> HYPERLINK "http://e-learning.ippo.kubg.edu.ua/course/view.php?id=202" </w:instrText>
            </w:r>
            <w:r>
              <w:fldChar w:fldCharType="separate"/>
            </w:r>
          </w:p>
          <w:p w:rsidR="00F77491" w:rsidRDefault="004900D5">
            <w:pPr>
              <w:rPr>
                <w:rFonts w:ascii="Times New Roman" w:eastAsia="Times New Roman" w:hAnsi="Times New Roman" w:cs="Times New Roman"/>
              </w:rPr>
            </w:pPr>
            <w:r>
              <w:fldChar w:fldCharType="end"/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 (0,33 ЕКТС)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 (0,33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 грн.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Кащенко Ірина Василівна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“Інтегрований та ігровий підхід у фізкультурно - оздоровчій діяльності ЗДО”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 грн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Бивалькевич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Ніна Іванівна 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«Розвиток творчості дітей дошкільного віку в образотворчій діяльності»;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«Самоповага дошкільника: підтримуємо і розвиваємо»; 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Казкотерапія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роботі з дітьми 3-х-9-ти років»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r>
              <w:t>10</w:t>
            </w:r>
          </w:p>
        </w:tc>
        <w:tc>
          <w:tcPr>
            <w:tcW w:w="2220" w:type="dxa"/>
          </w:tcPr>
          <w:p w:rsidR="00F77491" w:rsidRDefault="00C255D3">
            <w:proofErr w:type="spellStart"/>
            <w:r>
              <w:t>Гніденко</w:t>
            </w:r>
            <w:proofErr w:type="spellEnd"/>
            <w:r>
              <w:t xml:space="preserve"> Оксана Леонідівна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«Розвиток творчості дітей дошкільного віку в образотворчій діяльності»;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«Самоповага дошкільника: підтримуємо і розвиваємо»; 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Казкотерапія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роботі з дітьми 3-х-9-ти років»</w:t>
            </w:r>
          </w:p>
        </w:tc>
        <w:tc>
          <w:tcPr>
            <w:tcW w:w="915" w:type="dxa"/>
          </w:tcPr>
          <w:p w:rsidR="00F77491" w:rsidRDefault="00C255D3">
            <w:r>
              <w:lastRenderedPageBreak/>
              <w:t>дистанційна</w:t>
            </w:r>
          </w:p>
        </w:tc>
        <w:tc>
          <w:tcPr>
            <w:tcW w:w="1395" w:type="dxa"/>
          </w:tcPr>
          <w:p w:rsidR="00F77491" w:rsidRDefault="00C255D3">
            <w:r>
              <w:t xml:space="preserve">навчання за програмою підвищення кваліфікації </w:t>
            </w:r>
          </w:p>
        </w:tc>
        <w:tc>
          <w:tcPr>
            <w:tcW w:w="1200" w:type="dxa"/>
          </w:tcPr>
          <w:p w:rsidR="00F77491" w:rsidRDefault="00C255D3">
            <w:r>
              <w:t>30 год (0,99 кредиту ЕКТС)</w:t>
            </w:r>
          </w:p>
        </w:tc>
        <w:tc>
          <w:tcPr>
            <w:tcW w:w="1080" w:type="dxa"/>
          </w:tcPr>
          <w:p w:rsidR="00F77491" w:rsidRDefault="00F77491"/>
          <w:p w:rsidR="00F77491" w:rsidRDefault="00C255D3">
            <w:r>
              <w:t>2020-</w:t>
            </w:r>
          </w:p>
          <w:p w:rsidR="00F77491" w:rsidRDefault="00C255D3">
            <w:r>
              <w:t xml:space="preserve">2021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F77491" w:rsidRDefault="00F77491"/>
          <w:p w:rsidR="00F77491" w:rsidRDefault="00F77491"/>
          <w:p w:rsidR="00F77491" w:rsidRDefault="00F77491"/>
          <w:p w:rsidR="00F77491" w:rsidRDefault="00F77491"/>
          <w:p w:rsidR="00F77491" w:rsidRDefault="00F77491"/>
          <w:p w:rsidR="00F77491" w:rsidRDefault="00F77491"/>
        </w:tc>
        <w:tc>
          <w:tcPr>
            <w:tcW w:w="945" w:type="dxa"/>
          </w:tcPr>
          <w:p w:rsidR="00F77491" w:rsidRDefault="00C255D3">
            <w:r>
              <w:t>Безкоштовно</w:t>
            </w:r>
          </w:p>
          <w:p w:rsidR="00F77491" w:rsidRDefault="00F77491"/>
          <w:p w:rsidR="00F77491" w:rsidRDefault="00F77491"/>
          <w:p w:rsidR="00F77491" w:rsidRDefault="00F77491"/>
          <w:p w:rsidR="00F77491" w:rsidRDefault="00C255D3">
            <w:r>
              <w:t>Безкоштовно</w:t>
            </w:r>
          </w:p>
          <w:p w:rsidR="00F77491" w:rsidRDefault="00F77491"/>
          <w:p w:rsidR="00F77491" w:rsidRDefault="00F77491"/>
          <w:p w:rsidR="00F77491" w:rsidRDefault="00F77491"/>
          <w:p w:rsidR="00F77491" w:rsidRDefault="00C255D3">
            <w:r>
              <w:t>Безкоштовно</w:t>
            </w:r>
          </w:p>
          <w:p w:rsidR="00F77491" w:rsidRDefault="00F77491"/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Романенко Оксана Сергіївна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студентка КМПУ ім. Б Грінченка</w:t>
            </w:r>
          </w:p>
        </w:tc>
        <w:tc>
          <w:tcPr>
            <w:tcW w:w="91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Роксолана Тарасівна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“Розвиток успішної особистості дитини в освітньому процесі через ігри”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“З маленьким книголюбами просторами дитячої книги”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Емоційно</w:t>
            </w:r>
            <w:proofErr w:type="spellEnd"/>
            <w:r w:rsidR="00225AAD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ціннісний розвиток дитини”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 (0,33 ЕКТС)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 (0,33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 грн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Ніколаєва Ольга Василівна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“Мовленнєвий розвиток дошкільне розмаїття вихованців”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 грн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Швець Олена Миколаївна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“Особливості взаємодії з дітьми дошкільного віку: що треба знати, щоб подолати труднощі у спілкуванні”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“Розвиток творчості дітей дошкільного віку в образотворчій діяльності”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“Розвиток творчих здібностей дітей в умовах ДНЗ”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“Пошуково - дослідницька діяльність як складова виховного процесу у ЗДО”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год (0.72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Гончаренко Ольга Андріївна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“Комунікативно - освітній простір ЗДО: спілкуємося з дітьми по новому”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 грн</w:t>
            </w: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Тетяна Анатоліївна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“Використання арт - практики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нейрографіка”у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життєво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професійній діяльності педагога”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 грн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Олена Василівна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Казкотерапія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роботі з дітьми 3-х, 9-и років”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“Ейдетика 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розвитку дітей дошкільного віку”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“Самоповага дошкільника: підтримуємо і розвиваємо”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Ткачук Ірина Олексіївна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“Діти з розладами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аутичного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спектру. які вони? Чи готовий педагог до зустрічі з ними”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“STEM підхід до навчання у закладі дошкільної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освти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Смовж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Тетяна Андріївна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«Ейдетика у розвитку дітей дошкільного віку»;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«Самоповага дошкільника: підтримуємо і розвиваємо»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77491" w:rsidRDefault="00C255D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“Пошуково - дослідницька діяльність як складова виховного процесу у ЗДО”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навчання за програмою підвищення кваліфікації,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вебінари</w:t>
            </w:r>
            <w:proofErr w:type="spellEnd"/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год (0.72 кредиту ЕКТС)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Ведмідь Олена Вікторівна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“Розвиток комунікативних вмінь у дошкільному віці. Практикум.”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навчання за програмою підвищення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кваліфікації,вебінари</w:t>
            </w:r>
            <w:proofErr w:type="spellEnd"/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 грн.</w:t>
            </w:r>
          </w:p>
        </w:tc>
      </w:tr>
    </w:tbl>
    <w:p w:rsidR="00F77491" w:rsidRDefault="00F774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підтримці батьків педагоги закладу мають можливість задовольнити свої педагогічні амбіції у навчанні: відвідувати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вебінари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тренінги, семінари, які пропонують сучасні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тренери, з подальшим впровадженням здобутих знань в практичну діяльність дитячого закладу : проектна діяльність, STREAM освіта, створення </w:t>
      </w:r>
      <w:r w:rsidR="00197285">
        <w:rPr>
          <w:rFonts w:ascii="Times New Roman" w:eastAsia="Times New Roman" w:hAnsi="Times New Roman" w:cs="Times New Roman"/>
          <w:sz w:val="28"/>
          <w:szCs w:val="28"/>
        </w:rPr>
        <w:t>леп буків</w:t>
      </w:r>
      <w:r>
        <w:rPr>
          <w:rFonts w:ascii="Times New Roman" w:eastAsia="Times New Roman" w:hAnsi="Times New Roman" w:cs="Times New Roman"/>
          <w:sz w:val="28"/>
          <w:szCs w:val="28"/>
        </w:rPr>
        <w:t>, тощо</w:t>
      </w:r>
    </w:p>
    <w:p w:rsidR="00F77491" w:rsidRDefault="00197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.Матеріально – технічне та предметно –  просторове середовище закладу.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Садок - триповерховий , має  сучасний  дизайн-оформлення зовнішньої, внутрішньої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території.  Компоненти розвиваючого предметного середовища в ДНЗ включають не тільки групові приміщення, а і іншій функціональний простір: 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club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»,«LEGOLEND»,«ІЗО – студія/ живий куточок» «Світлиця духовності»,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«Майстерня знань», «Зимовий сад», « Театральна студія», осередки для гуртків, 6 прогулянкових майданчиків, спортивно – ігрові комплекси: «Сонячне місто», «Фортеця», «Африка», куточок: «Бабусине подвір’я», куточок «Вправний городник», музична зала , фізкультурна зала, басейн, який обладнано теплою підлогою, бойлером для підігріву води в душових  приміщеннях, фенами для сушки волосся в роздягальнях. В кожній віковій групі встановлені системи рекуперації повітря, які забезпечують постійне очищення та циркуляцію повітря.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Предметно-розвивальне середовище в ДНЗ відповідає вимогам. Створення сприятливого для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оточення в закладі включає в себе розумну і красиву організацію простору і його елементів: дитячі іграшки, дитячі меблі, дитячі книжки, дитячі малюнки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дидактичо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-розвивальні, конструктивні ігри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тощо. Дітям доступні всі функціональні елементи простору закладу, що спонукає їх до активної предметно-практичної діяльності, прояву творчості, креативності. В групових кімнатах простір поділено на окремі осередки, які пов’язані між собою. </w:t>
      </w:r>
      <w:r>
        <w:rPr>
          <w:rFonts w:ascii="Times New Roman" w:eastAsia="Times New Roman" w:hAnsi="Times New Roman" w:cs="Times New Roman"/>
          <w:sz w:val="28"/>
          <w:szCs w:val="28"/>
        </w:rPr>
        <w:t>Також облаштовані місця для леп буків, візуального розкладу, спостережень в природі та самостійної , художньої діяльності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Наповнення осередків перед початком навчального року змінено згідно з віковими особливостями дітей конкретної групи.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 ініціативою батьків та згодою колективу ДНЗ  у всіх внутрішніх приміщеннях закладу, в яких організовується діяльність дітей, та на вулиці  встановлено 32 камери відеоспостереження (батьки в онлайн режимі можуть спостерігати за організацією діяльності дітей протягом дня.) Відео зберігається 2 тижні, що спрощує вирішення будь-яких конфліктних ситуацій.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 забезпечений цілодобовою охороною, вхід у заклад по картках.</w:t>
      </w:r>
    </w:p>
    <w:p w:rsidR="00F77491" w:rsidRDefault="00C255D3">
      <w:pPr>
        <w:spacing w:after="0"/>
        <w:rPr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Колектив  працює у тісній співпраці з батьками –тріаді (дитина-педагог-батьки),використовуючи сучасні підходи взаємодії : відкритість, діалогічність спілкування, партнерство</w:t>
      </w:r>
    </w:p>
    <w:p w:rsidR="00F77491" w:rsidRDefault="00197285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.Пріоритетний  напрям роботи закладу дошкільної освіти</w:t>
      </w:r>
    </w:p>
    <w:p w:rsidR="00F77491" w:rsidRDefault="00C25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1.Партнерська взаємодія з сім'єю, впровадження дистанційних форм спілкування з батьками та дітьми за допомогою онлайн – платформ та мобільних додатків.</w:t>
      </w:r>
    </w:p>
    <w:p w:rsidR="00F77491" w:rsidRDefault="00C25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Враховуючи, творчий потенціал і амбіції педагогів, кожна група має свій пріоритетний напрям роботи: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«Ромашка»- впровадження ІКТ в освітній процес;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група «Зірочка»- пізнавальний, художньо – творчий 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група «Бджілка»- фізкультурно – оздоровчий 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«Дзвіночок»- експериментальна діяльність та художньо - творча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«Сонечко»- морально – етичне виховання</w:t>
      </w:r>
    </w:p>
    <w:p w:rsidR="00F77491" w:rsidRDefault="00C255D3">
      <w:pPr>
        <w:spacing w:after="65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»- патріотичне спрямування.</w:t>
      </w:r>
    </w:p>
    <w:p w:rsidR="00F77491" w:rsidRDefault="00197285">
      <w:pPr>
        <w:spacing w:before="65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 xml:space="preserve">.Планування освітньої діяльності ДНЗ №115 у 2020-2021 </w:t>
      </w:r>
      <w:proofErr w:type="spellStart"/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організації роботи ДНЗ №115 всі працівники керуються планом роботи закладу на 2020/2021 навчальний рік, який розглядається на педагогічній раді та схвалюється нею, затверджується керівником закладу. Форма планування освітньої діяльності - за освітніми лініями (Базовий компонент дошкільної освіти України).  Вихователі планують роботу з дітьми використовуючи 2 види планів: перспективний та календарний за тематичними тижнями. В кожній групі вихователі планують роботу з дітьми враховуючи їх вікові особливості та завдання обраних програм, спираючись на орієнтовний розподіл занять.     Форма написання планів затверджено педагогічною радою №1 від 27.08.2020р.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Перспективний план розробляється на 2 тижні/ 1 місяць наперед. В ньому зазначається: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теми тижнів; 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мета освітньої діяльності за темою тижня (на місяць);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комплекси вправ ранкової гімнастики та гімнастики після денного сну;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орієнтовний розподіл занять на тиждень;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робота з батьками на місяць;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тижневий розподіл форм та методів роботи з дітьми за видами діяльності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примітка для зазначення змін у плануванні тощо.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Музичний керівник планує роботу за перспективно-календарним планом, в якому    містяться дата, вид заняття, види музичної діяльності на занятті, етапи вивчення музичного репертуару. Кожна група має власний план музичного розвитку дітей. Плани складаються музичним керівником на місяць вперед.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Інструктор з фізкультури планує роботу за декількома планами: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перспективним, в якому зазначено всі основні рухи, якими повинні оволодіти діти за рік з визначеними термінами їх вивчення, розвитку та вдосконалення, цей план складається на рік;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календарним, в якому міститься конспект заняття у формі таблиці, що визначає послідовність фізичної діяльності на занятті з визначеними термінами роботи над конкретним рухом, грою тощо. Ці плани складаються інструктором з фізкультури на місяць вперед.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Музичний керівник та інструктор з фізкультури складають перспективні плани свят та розваг на рік, які затверджуються директором закладу.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Керівники гуртків  складають перспективні плани на рік. Практичний психолог складає план на рік погоджує його з директором та затверджує в районному управлінні освіти. Вчитель логопед складає річний перспективний план роботи, затверджує його у директора. </w:t>
      </w:r>
    </w:p>
    <w:p w:rsidR="00F77491" w:rsidRDefault="00C255D3">
      <w:pPr>
        <w:spacing w:before="225" w:after="225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Протягом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закладі діє перспективний план роботи з батьками, для батьків вихованців всіх вікових груп. План розглядається на педагогічній раді, як додаток до річного плану та схвалюється до використання. Щомісяця у перспективному плані роботи з дітьми вихователі зазначають форми роботи з батьками. Вся робота з батьками переведена в дистанційну форму спілкування: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кожна група має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якому щодня вихователі та спеціалісти звітують про результати організованої дитячої діяльності. Це дає можливість батькам бути проінформованими, як пройшов і чим був наповнений день дитини в дитячому садку;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канал, де батьки можуть ознайомитись зі звітами педагогів та спеціалістів;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функціонує сайт ДНЗ, який дає доступну інформацію.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консультації проводяться за запитом батьків з використанням платформи ZOOM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Skayp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7491" w:rsidRDefault="00197285">
      <w:pPr>
        <w:spacing w:before="225" w:after="225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.Форми організації освітнього процесу, види і типи занять</w:t>
      </w:r>
    </w:p>
    <w:p w:rsidR="00F77491" w:rsidRDefault="00C255D3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 час організації життєдіяльності педагоги закладу будуть використовувати різні види дитячої діяльності, які сприятимуть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компетентісному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розвитку вихованців, задовольнятимуть потреби, запити, інтереси з урахуванням бажань, можливостей, здібностей і нахилів дітей. Пріоритетом у здійсненні освітнього процесу є поєднання організованого та самостійного  типів діяльності дошкільників.</w:t>
      </w:r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Види діяльності плануються за освітніми лініями: «Ознайомлення із соціумом», </w:t>
      </w:r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«Ознайомлення з природним довкіллям», «Художньо-продуктивна діяльність</w:t>
      </w:r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(музична, образотворча, театральна тощо), «Сенсорний розвиток», </w:t>
      </w:r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«Логіко-математичний розвиток», </w:t>
      </w:r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«Розвиток мовлення і культура мовленнєвого спілкування», </w:t>
      </w:r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«Здоров’я та фізичний розвиток». </w:t>
      </w:r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програми передбачає врахування принципу інтеграції освітніх ліній</w:t>
      </w:r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відповідності з віковими можливостями і особливостями вихованців.</w:t>
      </w:r>
    </w:p>
    <w:p w:rsidR="00C255D3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БАЗОВИЙ КОМПОНЕНТ ДОШКІЛЬНОЇ ОСВІТИ</w:t>
      </w:r>
    </w:p>
    <w:p w:rsidR="00F77491" w:rsidRDefault="00C255D3">
      <w:pPr>
        <w:spacing w:before="150" w:after="10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Базовий компонент дошкільної освіти затверджено наказом МОНМСУ № 615 від 22.05.2012 "Про затвердження Базового компонента дошкільної освіти (нова редакція)”</w:t>
      </w:r>
    </w:p>
    <w:p w:rsidR="00F77491" w:rsidRDefault="00C255D3">
      <w:pPr>
        <w:spacing w:before="150" w:after="10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Інваріантна складова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освітні лінії: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"Особистість дитини”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соціумі”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природному довкіллі”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світі культури"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"Гра дитини”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сенсорно-пізнавальному просторі”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"Мовлення дитини”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Варіативна складова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"Іноземна мова”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"Хореографія”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Освітня лінія "Особистість дитини” передбачає: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позитивного образу "Я”, створення бази особистісної культури дитини, її активної життєдіяльності;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Освітня лінія "Дитина в соціумі” передбачає: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навичок соціально визнаної поведінки, вміння орієнтуватись в світі людських взаємин, готовності співпереживати і співчувати іншим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"Дитина в природному довкіллі”</w:t>
      </w:r>
      <w:r>
        <w:rPr>
          <w:rFonts w:ascii="Times New Roman" w:eastAsia="Times New Roman" w:hAnsi="Times New Roman" w:cs="Times New Roman"/>
          <w:sz w:val="28"/>
          <w:szCs w:val="28"/>
        </w:rPr>
        <w:t> 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Містить доступні дитині уявлення про природу планети Земля та Всесвіт, розвиток емоційно-ціннісного та відповідального екологічного ставлення до природного довкілля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"Дитина в світі культури”: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 , самостійності , культури та безпеки праці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"Гра дитини”: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Розвиток у дітей творчих здібностей, самостійності , ініціативності, організованості і ігровій діяльності та формування у них стійкого інтересу до пізнання довкілля і реалізації себе в ньому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"Дитина в сенсорно-пізнавальному просторі”: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Передбачає сформованість доступних для дитини дошкільного віку уявлень , еталонів, що відображають ознаки, властивості та відношення предметів і об'єктів навколишнього світу;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"Мовлення дитини”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Засвоєння дитиною культури мовлення та спілкування, елементарних правил користування мовою у різних життєвих ситуаціях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 організації освітнього процесу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Набуття різних видів компетенцій дитиною дошкільного віку відбувається в різних видах діяльності (ігровій ― провідній для дітей дошкільного віку; руховій;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природничій; предметній; образотворчій, музичній, театральній, літературній; сенсорно-пізнавальній і математичній; мовленнєвий; соціокультурний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Організоване навчання проводиться у формі занять, починаючи з 3-го року життя. Протягом дня рівномірно розподіляються всі види активності за основними лініями розвитку залежно від бажань та інтересу дітей.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Тривалість спеціально організованих фронтальних занять становить: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  молодшій групі –  15 хвилин;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 середній групі –20 хвилин;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 старшій групі –25 хвилин.</w:t>
      </w:r>
    </w:p>
    <w:p w:rsidR="00F77491" w:rsidRDefault="00C255D3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Тривалість перерв між заняттями – не менше 10  хвилин</w:t>
      </w:r>
    </w:p>
    <w:p w:rsidR="00F77491" w:rsidRDefault="00C255D3">
      <w:pPr>
        <w:spacing w:before="225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Організована діяльність.</w:t>
      </w:r>
      <w:r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Style w:val="af6"/>
        <w:tblW w:w="11934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11934"/>
      </w:tblGrid>
      <w:tr w:rsidR="00F77491">
        <w:tc>
          <w:tcPr>
            <w:tcW w:w="11934" w:type="dxa"/>
            <w:shd w:val="clear" w:color="auto" w:fill="auto"/>
            <w:vAlign w:val="center"/>
          </w:tcPr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заняття різних видів;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гурткова робота;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індивідуальна робота навчально-пізнавального спрямування;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різні види ігор (дидактичні, рухливі, сюжетно-рольові, театралізовані, конструкторсько-будівельні, драматизації);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розповіді вихователя, пізнавально-розвивальні бесіди, розмови на особистісні та спільні теми;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спостереження, екскурсії у природне і соціальне довкілля;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розглядання творів образотворчого мистецтва, прослуховування аудіо записів, читання художньої літератури;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розваги, свята;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побутові процеси (одягання-роздягання, умивання, прийом їжі, вкладання на сон-піднімання після сну та ін.);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різні види праці (трудові доручення, чергування, колективна праця тощо);</w:t>
            </w:r>
          </w:p>
          <w:p w:rsidR="00F77491" w:rsidRDefault="00C255D3">
            <w:pPr>
              <w:spacing w:after="0" w:line="276" w:lineRule="auto"/>
              <w:ind w:left="284" w:right="-72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елементарні досліди, пошукові ситуації та ін.;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ранкова та гімнастика після денного сну, прогулянки-походи.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Самостійна діяльність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B7532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ігрова;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пізнавальна;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конструктивна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художня( образотворча, музична, музично-ритмічна, театралізована, художньо-мовленнєва);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комунікативно-мовленнєва, рухова тощо.</w:t>
            </w:r>
          </w:p>
          <w:p w:rsidR="00F77491" w:rsidRDefault="00F77491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491" w:rsidRDefault="00197285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C25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Орієнтовний тижневий розподіл організованої освітньої діяльності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 визначенні навчального навантаження в ДНЗ №115 було враховано 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МО  України «Про затвердження гранично допустимого навчального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навантаження на дитину у дошкільних навчальних закладах різних типів та форми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власності» від 20.04.2015  № 446. Згідно з цим нормативним документом 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було складено перелік форм роботи з дітьми, що не виходить за визначені ним 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межі навчального навантаження.</w:t>
            </w:r>
          </w:p>
          <w:p w:rsidR="00F77491" w:rsidRDefault="00C255D3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Розподіл  занять на тиждень на дитину у групах загального розвитку</w:t>
            </w:r>
          </w:p>
          <w:p w:rsidR="00F77491" w:rsidRDefault="00C255D3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ДНЗ №115 на 2020 -2021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tbl>
            <w:tblPr>
              <w:tblStyle w:val="af7"/>
              <w:tblW w:w="9225" w:type="dxa"/>
              <w:jc w:val="center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05"/>
              <w:gridCol w:w="1770"/>
              <w:gridCol w:w="1830"/>
              <w:gridCol w:w="1920"/>
            </w:tblGrid>
            <w:tr w:rsidR="00F77491">
              <w:trPr>
                <w:trHeight w:val="390"/>
                <w:jc w:val="center"/>
              </w:trPr>
              <w:tc>
                <w:tcPr>
                  <w:tcW w:w="37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Види діяльності за освітніми лініями</w:t>
                  </w:r>
                </w:p>
              </w:tc>
              <w:tc>
                <w:tcPr>
                  <w:tcW w:w="552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Кількість занять на тиждень за віковими групами</w:t>
                  </w:r>
                </w:p>
              </w:tc>
            </w:tr>
            <w:tr w:rsidR="00F77491">
              <w:trPr>
                <w:trHeight w:val="649"/>
                <w:jc w:val="center"/>
              </w:trPr>
              <w:tc>
                <w:tcPr>
                  <w:tcW w:w="37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F774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молодші групи (від 3 до 4 років)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середні групи (від 4 до 5 років)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старші групи (від 5 до 6 років)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Ознайомлення із соціумом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Ознайомлення з природним довкіллям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Художньо-продуктивна діяльність (музична, образотворча, театральна тощо)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Сенсорний розвиток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Логіко-математичний розвиток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Розвиток мовлення і культура мовленнє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вого спілкування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Здоров’я та фізичний розвиток</w:t>
                  </w:r>
                </w:p>
                <w:p w:rsidR="00F77491" w:rsidRDefault="00F774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Загальна кількість занять на тиждень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Максимальна кількість занять на тиждень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F77491">
              <w:trPr>
                <w:jc w:val="center"/>
              </w:trPr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Максимально допустиме навчальне навантаження на тиждень на дитину (в астрономічних годинах)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</w:t>
                  </w:r>
                </w:p>
              </w:tc>
            </w:tr>
          </w:tbl>
          <w:p w:rsidR="00F77491" w:rsidRDefault="00F77491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285" w:rsidRDefault="001972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285" w:rsidRDefault="001972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285" w:rsidRDefault="001972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6102" w:rsidRDefault="002F61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6102" w:rsidRDefault="002F61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6102" w:rsidRDefault="002F61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6102" w:rsidRDefault="002F61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7491" w:rsidRDefault="001972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C25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.Гурткова робота</w:t>
            </w:r>
          </w:p>
          <w:tbl>
            <w:tblPr>
              <w:tblStyle w:val="af8"/>
              <w:tblW w:w="10229" w:type="dxa"/>
              <w:tblInd w:w="534" w:type="dxa"/>
              <w:tblLayout w:type="fixed"/>
              <w:tblLook w:val="0400" w:firstRow="0" w:lastRow="0" w:firstColumn="0" w:lastColumn="0" w:noHBand="0" w:noVBand="1"/>
            </w:tblPr>
            <w:tblGrid>
              <w:gridCol w:w="1113"/>
              <w:gridCol w:w="2059"/>
              <w:gridCol w:w="2238"/>
              <w:gridCol w:w="2126"/>
              <w:gridCol w:w="2693"/>
            </w:tblGrid>
            <w:tr w:rsidR="00F77491"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№ з/п</w:t>
                  </w: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 гуртка</w:t>
                  </w:r>
                </w:p>
              </w:tc>
              <w:tc>
                <w:tcPr>
                  <w:tcW w:w="22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Керівник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 проведення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Кількість занять</w:t>
                  </w:r>
                </w:p>
              </w:tc>
            </w:tr>
            <w:tr w:rsidR="00F77491">
              <w:trPr>
                <w:trHeight w:val="1229"/>
              </w:trPr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«Школа айкідо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Айкікай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Керівник гуртка Кащенко І.В.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спортивна зала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на тиждень</w:t>
                  </w:r>
                </w:p>
              </w:tc>
            </w:tr>
            <w:tr w:rsidR="00F77491"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«Хореографія»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Музичний керівник</w:t>
                  </w:r>
                </w:p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Садовська Г.І.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Музично зала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Два рази на тиждень</w:t>
                  </w:r>
                </w:p>
              </w:tc>
            </w:tr>
            <w:tr w:rsidR="00F77491"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«Творча майстерня»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Вихователь Швець О.М.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ІЗО- студія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Два рази на тиждень</w:t>
                  </w:r>
                </w:p>
              </w:tc>
            </w:tr>
            <w:tr w:rsidR="00F77491">
              <w:trPr>
                <w:trHeight w:val="630"/>
              </w:trPr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English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club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Керівник гуртка </w:t>
                  </w:r>
                </w:p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Костіна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Р.О.</w:t>
                  </w:r>
                </w:p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Осередок гуртка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Два рази на тиждень</w:t>
                  </w:r>
                </w:p>
              </w:tc>
            </w:tr>
            <w:tr w:rsidR="00F77491"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«LEGOLEND» 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Вихователь</w:t>
                  </w:r>
                </w:p>
                <w:p w:rsidR="00F77491" w:rsidRDefault="00C255D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  <w:p w:rsidR="00F77491" w:rsidRDefault="00C255D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Кімната </w:t>
                  </w:r>
                </w:p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Lego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на тиждень</w:t>
                  </w:r>
                </w:p>
              </w:tc>
            </w:tr>
          </w:tbl>
          <w:p w:rsidR="00F77491" w:rsidRDefault="00F77491">
            <w:pPr>
              <w:spacing w:before="225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491" w:rsidRDefault="00F77491">
      <w:pPr>
        <w:widowControl w:val="0"/>
        <w:spacing w:after="0" w:line="240" w:lineRule="auto"/>
        <w:rPr>
          <w:rFonts w:ascii="Open Sans" w:eastAsia="Open Sans" w:hAnsi="Open Sans" w:cs="Open Sans"/>
          <w:color w:val="444444"/>
          <w:sz w:val="23"/>
          <w:szCs w:val="23"/>
        </w:rPr>
      </w:pPr>
    </w:p>
    <w:p w:rsidR="00F77491" w:rsidRPr="00335E4C" w:rsidRDefault="00C255D3">
      <w:pPr>
        <w:spacing w:after="225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Ⅱ</w:t>
      </w:r>
      <w:r w:rsidRPr="00335E4C">
        <w:rPr>
          <w:rFonts w:ascii="Times New Roman" w:eastAsia="Times New Roman" w:hAnsi="Times New Roman" w:cs="Times New Roman"/>
          <w:sz w:val="28"/>
          <w:szCs w:val="28"/>
          <w:u w:val="single"/>
        </w:rPr>
        <w:t>. </w:t>
      </w: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Пріоритетні завдання на навчальний рік, інноваційна, експериментальна діяльність</w:t>
      </w:r>
    </w:p>
    <w:p w:rsidR="00F77491" w:rsidRDefault="00C255D3">
      <w:pPr>
        <w:spacing w:before="225" w:after="225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Завдання роботи закладу на навчальний рік:</w:t>
      </w:r>
    </w:p>
    <w:p w:rsidR="00F77491" w:rsidRDefault="00F77491">
      <w:pPr>
        <w:widowControl w:val="0"/>
        <w:spacing w:after="0" w:line="240" w:lineRule="auto"/>
        <w:rPr>
          <w:rFonts w:ascii="Open Sans" w:eastAsia="Open Sans" w:hAnsi="Open Sans" w:cs="Open Sans"/>
          <w:color w:val="444444"/>
          <w:sz w:val="23"/>
          <w:szCs w:val="23"/>
        </w:rPr>
      </w:pPr>
    </w:p>
    <w:p w:rsidR="00F77491" w:rsidRDefault="00C255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Open Sans" w:eastAsia="Open Sans" w:hAnsi="Open Sans" w:cs="Open Sans"/>
          <w:color w:val="444444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1.Продовжувати впровадження у роботу дошкільного закладу STREAM освіти :</w:t>
      </w:r>
    </w:p>
    <w:p w:rsidR="00F77491" w:rsidRDefault="00C255D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Облаштування дослідницьких лабораторій та їх використання, як осередку  формування у них основ цілісного світогляду та розуміння значення в майбутньому для своєї країни, набутих знань, умінь і навичок.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Формування основ соціальної та фінансової освіти у дітей дошкільного віку, як підґрунтя для виховання самодостатнього громадянина держави. Впровадження у роботу з дітьми  Міжнародної програми соціально – фінансової освіти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Афлатот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 .              </w:t>
      </w:r>
    </w:p>
    <w:p w:rsidR="00F77491" w:rsidRDefault="00C255D3">
      <w:pPr>
        <w:spacing w:before="225" w:after="225" w:line="240" w:lineRule="auto"/>
        <w:rPr>
          <w:rFonts w:ascii="Open Sans" w:eastAsia="Open Sans" w:hAnsi="Open Sans" w:cs="Open Sans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Інноваційна діяльність</w:t>
      </w:r>
    </w:p>
    <w:p w:rsidR="00F77491" w:rsidRDefault="00C255D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2020-2021 навчальному році заклад буде продовжувати впроваджувати такі  інноваційні  методики та технологій:</w:t>
      </w:r>
    </w:p>
    <w:p w:rsidR="00F77491" w:rsidRDefault="00C255D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«Логічні 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З.Дьєнеша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Масло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Цокур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Т.В., Харченко Т.В.,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А.В.;</w:t>
      </w:r>
    </w:p>
    <w:p w:rsidR="00F77491" w:rsidRDefault="00C255D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«Кольорові палички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Кюізенера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Лаврушко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Т.О., Панченко Л.М.;</w:t>
      </w:r>
    </w:p>
    <w:p w:rsidR="00F77491" w:rsidRDefault="00C255D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«Мнемотехніка» Г.Чепурного - всі педагоги дошкільних груп;  </w:t>
      </w:r>
    </w:p>
    <w:p w:rsidR="00F77491" w:rsidRDefault="00C255D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впровадження у роботу програми STREAM- освіти, або Стежинки у Всесвіт: альтернативна програма формування інженерного мислення дошкільників/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автор.колектив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наук. керівник К.Крутій;</w:t>
      </w:r>
    </w:p>
    <w:p w:rsidR="00335E4C" w:rsidRPr="00406A9B" w:rsidRDefault="00C255D3" w:rsidP="00406A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впровадження у роботу ДНЗ Міжнародної програм соціально – фінансової освіти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Афлатот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5E4C" w:rsidRPr="00335E4C" w:rsidRDefault="00335E4C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7491" w:rsidRPr="00335E4C" w:rsidRDefault="00C255D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Ⅲ. Програмно-методичне забезпечення освітньої діяльності</w:t>
      </w:r>
    </w:p>
    <w:p w:rsidR="00F77491" w:rsidRDefault="00C255D3">
      <w:pPr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2020-2021 навчальному році ДНЗ 115 в  організації освітньої діяльності керуватиметься головними засадами державного стандарту - Базового компоненту дошкільної освіти України та чинними програмами:</w:t>
      </w:r>
    </w:p>
    <w:p w:rsidR="00F77491" w:rsidRDefault="00C255D3">
      <w:pPr>
        <w:spacing w:before="225" w:after="225" w:line="276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комплексними: “Освітня програма для дітей від 2 до 7 років “Дитина”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Автори Г.В. Біленька,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О.Л.Богініч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Богданець-Білоскаленко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C4704">
        <w:rPr>
          <w:rFonts w:ascii="Times New Roman" w:eastAsia="Times New Roman" w:hAnsi="Times New Roman" w:cs="Times New Roman"/>
          <w:sz w:val="28"/>
          <w:szCs w:val="28"/>
          <w:highlight w:val="white"/>
        </w:rPr>
        <w:t>та ін. Видавництво "Київ", 2020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6C470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Рекомендовано МОН України (лист МОН </w:t>
      </w:r>
      <w:r w:rsidR="00225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України №1/11-4960 від 23.07.2020</w:t>
      </w:r>
      <w:r w:rsidR="006C4704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F77491" w:rsidRPr="00225AAD" w:rsidRDefault="00C255D3">
      <w:pPr>
        <w:spacing w:before="225" w:after="225" w:line="276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STREAM – освіта, або Стежинки у Всесвіт: альтернативна програма формування культури інженерного мислення в дошкільників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автор.колектив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наук.керівник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Л.Крутій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 2018 р.</w:t>
      </w:r>
      <w:r w:rsidR="00225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25AAD" w:rsidRPr="00225AAD">
        <w:rPr>
          <w:rFonts w:ascii="Times New Roman" w:hAnsi="Times New Roman" w:cs="Times New Roman"/>
          <w:color w:val="141412"/>
          <w:sz w:val="28"/>
          <w:szCs w:val="28"/>
        </w:rPr>
        <w:t>Схвалено МОН України для використання у дошкільних навчальних закладах (лист від 14 липня 2020 року № 22.1/12-Г-274).</w:t>
      </w:r>
    </w:p>
    <w:p w:rsidR="00225AAD" w:rsidRDefault="00C255D3" w:rsidP="00225AAD">
      <w:pPr>
        <w:spacing w:before="225" w:after="225" w:line="276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Міжнародної програми соціально – фінансової освіти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Афлатот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225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225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225AAD" w:rsidRPr="00225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аказ Міністерства освіти і науки України від 22.01.2016 № 46 «Щодо упровадження основ соціальної і фінансової освіти дітей дошкільного віку»</w:t>
      </w:r>
      <w:r w:rsidR="00225AAD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:rsidR="00F77491" w:rsidRDefault="00C255D3">
      <w:pPr>
        <w:spacing w:before="225" w:after="225" w:line="276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парціальними: </w:t>
      </w:r>
    </w:p>
    <w:p w:rsidR="00C36687" w:rsidRPr="00C36687" w:rsidRDefault="00C255D3" w:rsidP="00C36687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Парціальна програма з морального виховання дітей дошкільного віку Скарбниця моралі» / Л.В. Лохвицька. - 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Тернопіль: Мандрівець, 2014р. </w:t>
      </w:r>
      <w:r w:rsidR="00C36687" w:rsidRPr="00C36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C36687" w:rsidRPr="00C36687">
        <w:rPr>
          <w:rFonts w:ascii="Times New Roman" w:hAnsi="Times New Roman" w:cs="Times New Roman"/>
          <w:color w:val="000000" w:themeColor="text1"/>
          <w:sz w:val="28"/>
          <w:szCs w:val="28"/>
        </w:rPr>
        <w:t>Схвалено для 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освіти і науки України (лист ІІТЗО від 25.07.2014 № 14.1/12-Г-1359)</w:t>
      </w:r>
    </w:p>
    <w:p w:rsidR="0071533D" w:rsidRPr="0071533D" w:rsidRDefault="00C255D3" w:rsidP="0071533D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Парціальна програма з фізичного виховання дітей раннього та дошкільного віку «Казкова фізкультура»/ М.М. Єфименко. - Тернопіль: Мандрівець, 2014р.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 Схвалено </w:t>
      </w:r>
      <w:r w:rsid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омісією з дошкільної педагогіки та психології Науково-методичної ради з питань освіти Міністерства освіти і науки України (лист ІІТЗО від 11.06.2014 №14.1/12-Г-869)</w:t>
      </w:r>
    </w:p>
    <w:p w:rsidR="0071533D" w:rsidRPr="0071533D" w:rsidRDefault="00C255D3" w:rsidP="0071533D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Дитяча хореографія: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.-метод. посібник / А.С. Шевчук. 3-тє вид., зі змін.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- Тернопіль: Мандрівець, 2016р.   (гурток «Танцюймо разом»);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 Схвалено </w:t>
      </w:r>
      <w:r w:rsid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омісією з дошкільної педагогіки та психології науково-методичною радою з питань освіти Міністерства освіти і науки України лист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05.05.2015 №141 12-Г-255</w:t>
      </w:r>
    </w:p>
    <w:p w:rsidR="0071533D" w:rsidRPr="0071533D" w:rsidRDefault="00C255D3" w:rsidP="0071533D">
      <w:pPr>
        <w:spacing w:before="225" w:after="225"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«Україна - моя Батьківщина». Парціальна програма національно-патріотичного виховання дітей дошкільного віку/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Каплуновська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Ю.М. Палець; за наук. ред. О.Д.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Рейпольської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Т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ернопіль: 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Мандрівець, 2016р.Схвалено </w:t>
      </w:r>
      <w:r w:rsid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омісією з дошкільної педагогіки та психології Науково-методичної ради з питань освіти Міністерства освіти і науки України (лист ІІТЗО від 25.03.2016  №2.1/12-Г-85)</w:t>
      </w:r>
    </w:p>
    <w:p w:rsidR="0071533D" w:rsidRPr="0071533D" w:rsidRDefault="00C255D3" w:rsidP="0071533D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Грайлик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Парціальна програма з організації театралізованої діяльності в дошкільному навчальному закладі/ О.М. Березіна, О.З.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Гніровська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- Тернопіль: Мандрівець, 2014р.  (організація театралізованої діяльності).</w:t>
      </w:r>
      <w:r w:rsidR="0071533D" w:rsidRPr="00715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Схвалено для використання в дошкільних навчальних закладах (лист ІІТЗО від 31.03.2014 </w:t>
      </w:r>
      <w:proofErr w:type="spellStart"/>
      <w:r w:rsidR="0071533D" w:rsidRPr="0071533D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spellEnd"/>
      <w:r w:rsidR="0071533D" w:rsidRPr="00715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14.1/12-Г-501)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color w:val="001533"/>
          <w:sz w:val="21"/>
          <w:szCs w:val="21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Схвалено для використання у дошкільних навчальних закладах (лист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Державної наукової установи «Інституту модернізації змісту освіти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Міністерства освіти і науки України від 12.-2.2019, № 22- 1/12-Г-46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Гавриш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Дошкільнятам – освіта для сталого розвитку: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парціальна програма для системи дошкільної осв</w:t>
      </w:r>
      <w:r w:rsidR="00197285">
        <w:rPr>
          <w:rFonts w:ascii="Times New Roman" w:eastAsia="Times New Roman" w:hAnsi="Times New Roman" w:cs="Times New Roman"/>
          <w:sz w:val="28"/>
          <w:szCs w:val="28"/>
        </w:rPr>
        <w:t>іти</w:t>
      </w:r>
      <w:r w:rsidR="00B6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О.Пометун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К., 2019. 23 с            </w:t>
      </w:r>
    </w:p>
    <w:p w:rsidR="00F77491" w:rsidRDefault="00C255D3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авторськими:</w:t>
      </w:r>
    </w:p>
    <w:p w:rsidR="00F77491" w:rsidRDefault="00C255D3" w:rsidP="007153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Англійська мова для дітей дошкільного віку: програма та методичні    </w:t>
      </w:r>
    </w:p>
    <w:p w:rsidR="00F77491" w:rsidRDefault="00C255D3" w:rsidP="007153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рекомендації / І.А.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Кулікова,Т.М.Шкваріна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ред.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Низковської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</w:p>
    <w:p w:rsidR="0071533D" w:rsidRDefault="0071533D" w:rsidP="0071533D">
      <w:pPr>
        <w:spacing w:after="15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3-є вид., зі змінами та </w:t>
      </w:r>
      <w:proofErr w:type="spellStart"/>
      <w:r w:rsidR="00C255D3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="00C255D3">
        <w:rPr>
          <w:rFonts w:ascii="Times New Roman" w:eastAsia="Times New Roman" w:hAnsi="Times New Roman" w:cs="Times New Roman"/>
          <w:sz w:val="28"/>
          <w:szCs w:val="28"/>
        </w:rPr>
        <w:t>.-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ернопіль: Мандрівець 2015 - 48с. Схвалено </w:t>
      </w:r>
    </w:p>
    <w:p w:rsidR="00F77491" w:rsidRDefault="0071533D" w:rsidP="0071533D">
      <w:pPr>
        <w:spacing w:after="15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1533D">
        <w:rPr>
          <w:rFonts w:ascii="Tahoma" w:eastAsia="Times New Roman" w:hAnsi="Tahoma" w:cs="Tahoma"/>
          <w:color w:val="001533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1533"/>
          <w:sz w:val="21"/>
          <w:szCs w:val="21"/>
        </w:rPr>
        <w:t xml:space="preserve">   </w:t>
      </w:r>
      <w:r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комісією з іноземних мов науково-методичної ради з питань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533D" w:rsidRPr="0071533D" w:rsidRDefault="0071533D" w:rsidP="0071533D">
      <w:pPr>
        <w:spacing w:after="15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Міністер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ства освіти і науки України лист </w:t>
      </w:r>
      <w:r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28.07.2015  №14.1/12-Г-952</w:t>
      </w:r>
    </w:p>
    <w:p w:rsidR="00F77491" w:rsidRDefault="00F774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Default="00C255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Програма корекційної роботи з розвитку мовлення дітей із ФФНМ / Ю. В.      </w:t>
      </w:r>
    </w:p>
    <w:p w:rsidR="00C36687" w:rsidRDefault="00C255D3" w:rsidP="00C366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Рібцун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// Логопед. – 2013. – № 5 (29). – С. 2–7;</w:t>
      </w:r>
      <w:r w:rsidR="00C36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687" w:rsidRPr="00C3668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3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C8" w:rsidRDefault="00C366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6687">
        <w:rPr>
          <w:rFonts w:ascii="Times New Roman" w:hAnsi="Times New Roman" w:cs="Times New Roman"/>
          <w:sz w:val="28"/>
          <w:szCs w:val="28"/>
        </w:rPr>
        <w:t>Міністе</w:t>
      </w:r>
      <w:r>
        <w:rPr>
          <w:rFonts w:ascii="Times New Roman" w:hAnsi="Times New Roman" w:cs="Times New Roman"/>
          <w:sz w:val="28"/>
          <w:szCs w:val="28"/>
        </w:rPr>
        <w:t xml:space="preserve">рством освіти і науки України. </w:t>
      </w:r>
      <w:r w:rsidRPr="00C366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аказ МОНУ № 476 від 29.04.2016</w:t>
      </w:r>
    </w:p>
    <w:p w:rsidR="00F77491" w:rsidRDefault="00C3668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 w:line="276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59C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Пеккер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Програма розвитку конструктивних здібностей у дітей               </w:t>
      </w:r>
    </w:p>
    <w:p w:rsidR="00C36687" w:rsidRDefault="009859C8" w:rsidP="00C36687">
      <w:pPr>
        <w:spacing w:after="0" w:line="276" w:lineRule="auto"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>дошкільного віку «</w:t>
      </w:r>
      <w:proofErr w:type="spellStart"/>
      <w:r w:rsidR="00C36687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C36687">
        <w:rPr>
          <w:rFonts w:ascii="Times New Roman" w:eastAsia="Times New Roman" w:hAnsi="Times New Roman" w:cs="Times New Roman"/>
          <w:sz w:val="28"/>
          <w:szCs w:val="28"/>
        </w:rPr>
        <w:t xml:space="preserve"> - конструювання».- К.:2010. </w:t>
      </w:r>
      <w:r w:rsidR="00C36687" w:rsidRPr="00C36687">
        <w:rPr>
          <w:rFonts w:ascii="Times New Roman" w:hAnsi="Times New Roman" w:cs="Times New Roman"/>
          <w:sz w:val="28"/>
          <w:szCs w:val="28"/>
        </w:rPr>
        <w:t xml:space="preserve">Схвалено до </w:t>
      </w:r>
      <w:r w:rsidR="00C3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44" w:rsidRDefault="00B00144" w:rsidP="00B00144">
      <w:pPr>
        <w:spacing w:after="0" w:line="276" w:lineRule="auto"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687">
        <w:rPr>
          <w:rFonts w:ascii="Times New Roman" w:hAnsi="Times New Roman" w:cs="Times New Roman"/>
          <w:sz w:val="28"/>
          <w:szCs w:val="28"/>
        </w:rPr>
        <w:t xml:space="preserve">використання у дошкільних навчальних закладах комісією з дошкільної </w:t>
      </w:r>
    </w:p>
    <w:p w:rsidR="00B00144" w:rsidRPr="00C36687" w:rsidRDefault="00B00144" w:rsidP="00B00144">
      <w:pPr>
        <w:spacing w:after="0" w:line="276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687">
        <w:rPr>
          <w:rFonts w:ascii="Times New Roman" w:hAnsi="Times New Roman" w:cs="Times New Roman"/>
          <w:sz w:val="28"/>
          <w:szCs w:val="28"/>
        </w:rPr>
        <w:t xml:space="preserve">педагогіки та психології Науково-методичної ради з питань освіти МОН </w:t>
      </w:r>
    </w:p>
    <w:p w:rsidR="00B00144" w:rsidRPr="00C36687" w:rsidRDefault="00B00144" w:rsidP="00B00144">
      <w:pPr>
        <w:spacing w:after="0" w:line="276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687">
        <w:rPr>
          <w:rFonts w:ascii="Times New Roman" w:hAnsi="Times New Roman" w:cs="Times New Roman"/>
          <w:sz w:val="28"/>
          <w:szCs w:val="28"/>
        </w:rPr>
        <w:t>України (протокол засідання комісії № 4 від 22. 10. 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144" w:rsidRPr="00C36687" w:rsidRDefault="00B00144" w:rsidP="00C36687">
      <w:pPr>
        <w:spacing w:after="0" w:line="276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Pr="00335E4C" w:rsidRDefault="00C255D3">
      <w:pPr>
        <w:spacing w:before="225" w:after="0" w:line="240" w:lineRule="auto"/>
        <w:rPr>
          <w:rFonts w:ascii="Open Sans" w:eastAsia="Open Sans" w:hAnsi="Open Sans" w:cs="Open Sans"/>
          <w:b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Ⅳ. Моніторинг якості наданих освітніх послуг</w:t>
      </w:r>
    </w:p>
    <w:p w:rsidR="00F77491" w:rsidRDefault="00C255D3">
      <w:pPr>
        <w:spacing w:before="225" w:after="225" w:line="240" w:lineRule="auto"/>
        <w:ind w:left="-567" w:firstLine="567"/>
        <w:jc w:val="both"/>
        <w:rPr>
          <w:rFonts w:ascii="Open Sans" w:eastAsia="Open Sans" w:hAnsi="Open Sans" w:cs="Open Sans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2020-2021 навчальному році у закладі буде здійснюватися моніторинг життєвої компетентності дітей дошкільного віку за різними формами дослідження:</w:t>
      </w:r>
    </w:p>
    <w:p w:rsidR="00F77491" w:rsidRDefault="00C255D3">
      <w:pPr>
        <w:spacing w:before="225" w:after="225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Моніторинг основних компетенцій дітей молодшого дошкільного віку за Освітньою програмою для дітей від 2 до 7 років «Дитина». </w:t>
      </w:r>
    </w:p>
    <w:p w:rsidR="00F77491" w:rsidRDefault="00C255D3">
      <w:pPr>
        <w:spacing w:before="225" w:after="225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        Оцінювання рівня розвитку дітей старшого дошкільного віку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моделі (Лист МОН України «Щодо визначення рівня розвитку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дитини старшого дошкільного віку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моделі» від 06.11.2015р. №1/9 - </w:t>
      </w:r>
    </w:p>
    <w:p w:rsidR="00F77491" w:rsidRDefault="00C255D3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Ⅴ. Основні показники реалізації освітньої діяльності</w:t>
      </w:r>
    </w:p>
    <w:p w:rsidR="00335E4C" w:rsidRPr="00335E4C" w:rsidRDefault="00335E4C">
      <w:pPr>
        <w:spacing w:before="225" w:after="0" w:line="240" w:lineRule="auto"/>
        <w:rPr>
          <w:rFonts w:ascii="Open Sans" w:eastAsia="Open Sans" w:hAnsi="Open Sans" w:cs="Open Sans"/>
          <w:color w:val="444444"/>
          <w:sz w:val="23"/>
          <w:szCs w:val="23"/>
          <w:u w:val="single"/>
          <w:lang w:val="ru-RU"/>
        </w:rPr>
      </w:pP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Comic Sans MS" w:eastAsia="Comic Sans MS" w:hAnsi="Comic Sans MS" w:cs="Comic Sans MS"/>
          <w:b/>
          <w:color w:val="538135"/>
          <w:sz w:val="32"/>
          <w:szCs w:val="32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color w:val="538135"/>
          <w:sz w:val="32"/>
          <w:szCs w:val="32"/>
        </w:rPr>
        <w:t xml:space="preserve">  Свідоцтво успішності дитини 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color w:val="538135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538135"/>
          <w:sz w:val="32"/>
          <w:szCs w:val="32"/>
        </w:rPr>
        <w:t>____________________________________________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color w:val="538135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538135"/>
          <w:sz w:val="32"/>
          <w:szCs w:val="32"/>
        </w:rPr>
        <w:t>___________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Умовні позначення: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п/р – початок навчального року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к/р – кінець навчального року</w:t>
      </w:r>
    </w:p>
    <w:p w:rsidR="00F77491" w:rsidRDefault="00C255D3">
      <w:pPr>
        <w:spacing w:before="280" w:after="280" w:line="240" w:lineRule="auto"/>
        <w:rPr>
          <w:rFonts w:ascii="Comic Sans MS" w:eastAsia="Comic Sans MS" w:hAnsi="Comic Sans MS" w:cs="Comic Sans MS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Освітня лінія «Здоров'я та фізичний розвиток», «Плавання»:</w:t>
      </w:r>
    </w:p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6558"/>
        <w:gridCol w:w="707"/>
        <w:gridCol w:w="719"/>
        <w:gridCol w:w="1003"/>
        <w:gridCol w:w="903"/>
      </w:tblGrid>
      <w:tr w:rsidR="00F77491">
        <w:tc>
          <w:tcPr>
            <w:tcW w:w="566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8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426" w:type="dxa"/>
            <w:gridSpan w:val="2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</w:p>
        </w:tc>
        <w:tc>
          <w:tcPr>
            <w:tcW w:w="1906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66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8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7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100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90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F77491">
        <w:trPr>
          <w:trHeight w:val="286"/>
        </w:trPr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ходити різними видами ходьби(на носках, з високим підніманням колін, приставним кроком, не наштовхуючись один на одного, з переступанням через предмети, розміщені на підлозі  на відстані 30-40 см один від одного, з подоланням перешкод);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бігати: в колоні, по одному і парами, перешиковуватись за певним сигналом;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повільно бігати впродовж 1.5 – 2хв.;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вміє стрибати: на місці(ноги навхрест, нарізно, одна нога вперед друга назад);стрибати з висоти, м’яко приземлятися на носки; 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стрибає у довжину з місця та з розбігу через канаву завширшки 60-70 см. 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стрибає у висоту на 35 – 45 см з розбігу 6-8 м;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стрибає через довгу скакалку;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кидає м’яч обома руками, ловить м’яч;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відбивати м’яч об підлогу двома руками та однією не менше 10 разів;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вміє метати м’ячі, мішечки з піском вагою 200г правою та лівою рукою у вертикальну та горизонтальну цілі з відстані 3.5 - 4 м; 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вміє повзати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змійкою через предмети, під дугою, між перекладинами, поставленої на підлогу драбини;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повзати по лаві на животі, відштовхуючись руками;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пролізати в обруч зверху, знизу, грудьми вперед, лівим та правим боком;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підлазить під дугу, мотузку, палицю, розміщену на висоті 40-50 см.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стояти на одній нозі, друга відведена назад, руки в сторони, вгору, робити «ластівку»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вміє ходити та бігати по дну басейну грудьми та спиною вперед, допомагаючи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рухами рук;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занурюватися з головою у воду, затримуючи дихання, відкриваючи очі, збирати предмети, які знаходяться на дні басейну;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чергувати повний вдих з інтенсивним видихом у воду(8-10 р);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вправи «Поплавець», «Медуза» та вправи для оволодіння плаванням у стилі «кроль»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Рекомендації: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Comic Sans MS" w:eastAsia="Comic Sans MS" w:hAnsi="Comic Sans MS" w:cs="Comic Sans MS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 </w:t>
      </w: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Освітня лінія «Мовлення дитини»: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379"/>
        <w:gridCol w:w="709"/>
        <w:gridCol w:w="708"/>
        <w:gridCol w:w="1134"/>
        <w:gridCol w:w="822"/>
      </w:tblGrid>
      <w:tr w:rsidR="00F77491">
        <w:tc>
          <w:tcPr>
            <w:tcW w:w="704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417" w:type="dxa"/>
            <w:gridSpan w:val="2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</w:p>
        </w:tc>
        <w:tc>
          <w:tcPr>
            <w:tcW w:w="1956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704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70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113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822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F77491">
        <w:trPr>
          <w:trHeight w:val="292"/>
        </w:trPr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граматично правильно будує речення;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368"/>
        </w:trPr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переказує художні твори, мультфільми;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достатній словниковий запас для позначення назв, особливостей та дій, пов’язаних з усіма сферами;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 своє ім’я, прізвище, скільки років, називає місто в якому живе, як звуть батьків, скільки їм років, де та ким вони працюють, домашню адресу, номер домашнього телефону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333"/>
        </w:trPr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будує прості і складні речення із сполучниками: а, але, то..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користуватися різноманітними способами спілкування (словесними, мімічними, пантомімічними, залежно від життєвої ситуації);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має знання елементів мови (речення, слово, склад слова)  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проводити звуковий аналіз слів, давати характеристику звука;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місце наголосу в словах;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початкові вміння усвідомленого читання;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правильно тримати олівець, та штрихувати у межах контуру, не відриваючи руки.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2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Рекомендації: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77491" w:rsidRDefault="002F6102">
      <w:pPr>
        <w:spacing w:before="280" w:after="280" w:line="240" w:lineRule="auto"/>
        <w:rPr>
          <w:rFonts w:ascii="Comic Sans MS" w:eastAsia="Comic Sans MS" w:hAnsi="Comic Sans MS" w:cs="Comic Sans MS"/>
          <w:color w:val="008000"/>
          <w:sz w:val="28"/>
          <w:szCs w:val="28"/>
        </w:rPr>
      </w:pPr>
      <w:hyperlink r:id="rId9" w:anchor="%D0%B7-%D1%80%D0%BE%D0%B7%D0%B4%D1%96%D0%BB%D1%83-">
        <w:r w:rsidR="00C255D3">
          <w:rPr>
            <w:rFonts w:ascii="Comic Sans MS" w:eastAsia="Comic Sans MS" w:hAnsi="Comic Sans MS" w:cs="Comic Sans MS"/>
            <w:b/>
            <w:color w:val="008000"/>
            <w:sz w:val="28"/>
            <w:szCs w:val="28"/>
          </w:rPr>
          <w:t>Освітня лінія: «Дитина в соціумі»:</w:t>
        </w:r>
      </w:hyperlink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6569"/>
        <w:gridCol w:w="707"/>
        <w:gridCol w:w="708"/>
        <w:gridCol w:w="918"/>
        <w:gridCol w:w="988"/>
      </w:tblGrid>
      <w:tr w:rsidR="00F77491">
        <w:tc>
          <w:tcPr>
            <w:tcW w:w="566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569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415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</w:p>
        </w:tc>
        <w:tc>
          <w:tcPr>
            <w:tcW w:w="1906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66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9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70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91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98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знання про будівлі соціального призначення;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орієнтується у приміщеннях  та на ділянці дитячого садка, бережливо ставиться до предметів, загального користування;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знання про національний одяг та взуття різних регіонів України, про призначення одягу та доцільність використання в різних ситуаціях, називає предмети народного побуту, особливості їх виготовлення;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знання про будову та призначення побутових приладів. Знає правила безпечного поводження з технікою;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 знання про будову та особливості транспорту, його різновиди;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має уявлення про сім’ю , її функції; 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і розуміє зміст позитивних рис характеру (доброта, щедрість, чесність, працьовитість, повага….);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уміє розрізняти представників чоловічої та жіночої статі;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 навики безпечної поведінки у місцях скупчення людей;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знання про відомі професії, та про взаємозв’язок різних  професій 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знання  про вогонь, джерела вогню, небезпеку ігор з ним, та знає правила безпечної поведінки з вогнем;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уявлення про гроші, їх необхідність та цінність;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6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правила дорожнього руху (види пішохідних переходів, робота світлофора, дорожні знаки, правила поведінки у громадському транспорті.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1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8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Рекомендації: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____________________________________________________________________________________________________________________________________________________</w:t>
      </w:r>
      <w:hyperlink r:id="rId10" w:anchor="%D0%B7-%D1%80%D0%BE%D0%B7%D0%B4%D1%96%D0%BB%D1%83-">
        <w:r>
          <w:rPr>
            <w:rFonts w:ascii="Comic Sans MS" w:eastAsia="Comic Sans MS" w:hAnsi="Comic Sans MS" w:cs="Comic Sans MS"/>
            <w:b/>
            <w:color w:val="008000"/>
            <w:sz w:val="28"/>
            <w:szCs w:val="28"/>
          </w:rPr>
          <w:t>Освітня лінія: «Дитина в природному довкіллі»:</w:t>
        </w:r>
      </w:hyperlink>
    </w:p>
    <w:tbl>
      <w:tblPr>
        <w:tblStyle w:val="af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6233"/>
        <w:gridCol w:w="709"/>
        <w:gridCol w:w="851"/>
        <w:gridCol w:w="1134"/>
        <w:gridCol w:w="963"/>
      </w:tblGrid>
      <w:tr w:rsidR="00F77491">
        <w:tc>
          <w:tcPr>
            <w:tcW w:w="566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3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560" w:type="dxa"/>
            <w:gridSpan w:val="2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</w:p>
        </w:tc>
        <w:tc>
          <w:tcPr>
            <w:tcW w:w="2097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66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3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85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113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96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F77491">
        <w:trPr>
          <w:trHeight w:val="508"/>
        </w:trPr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елементарні знання про моделі землі – глобус, карта світу та України, ілюстровані атласи;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на карті та глобусі материки, острови, океани, моря, річки, озера;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узагальнюючі знання про повітря;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378"/>
        </w:trPr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знання про тверду поверхню планети – сушу, різні її форми (рівнини, гори, яри), про надра планети – корисні копалини, їх добування та використання;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узагальнюючі знання про ґрунт, воду, пісок, розрізняє їх стани, вміє їх досліджувати;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знання про роль у природі та для людини таких явищ як гроза, грім, веселка, туман, ожеледиця, посуха….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групувати об’єкти рослинного і тваринного світу за їхніми істотними ознаками (культурні, дикорослі, кімнатні, лікарські, рослини лісу, луків і водойм), тварини бувають: дикі, свійські, домашні, птахи – перелітні і зимуючі;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розрізняти за  зовнішнім виглядом отруйні та їстівні  гриби;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має знання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природодоцільну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поведінку та правила догляду за рослинами і тваринами;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знання про всесвіт, як безліч зірок та інших космічних тіл – планет та їх супутників тощо.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6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Рекомендації : 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77491" w:rsidRDefault="002F6102">
      <w:pPr>
        <w:spacing w:before="280" w:after="280" w:line="240" w:lineRule="auto"/>
        <w:rPr>
          <w:rFonts w:ascii="Comic Sans MS" w:eastAsia="Comic Sans MS" w:hAnsi="Comic Sans MS" w:cs="Comic Sans MS"/>
          <w:b/>
          <w:color w:val="008000"/>
          <w:sz w:val="24"/>
          <w:szCs w:val="24"/>
        </w:rPr>
      </w:pPr>
      <w:hyperlink r:id="rId11" w:anchor="%D0%B7-%D1%80%D0%BE%D0%B7%D0%B4%D1%96%D0%BB%D1%83-">
        <w:r w:rsidR="00C255D3">
          <w:rPr>
            <w:rFonts w:ascii="Comic Sans MS" w:eastAsia="Comic Sans MS" w:hAnsi="Comic Sans MS" w:cs="Comic Sans MS"/>
            <w:b/>
            <w:color w:val="008000"/>
            <w:sz w:val="24"/>
            <w:szCs w:val="24"/>
          </w:rPr>
          <w:t xml:space="preserve">  Освітня лінія «Дитина в сенсорно – пізнавальному просторі </w:t>
        </w:r>
      </w:hyperlink>
      <w:r w:rsidR="00C255D3">
        <w:rPr>
          <w:rFonts w:ascii="Comic Sans MS" w:eastAsia="Comic Sans MS" w:hAnsi="Comic Sans MS" w:cs="Comic Sans MS"/>
          <w:b/>
          <w:color w:val="008000"/>
          <w:sz w:val="24"/>
          <w:szCs w:val="24"/>
        </w:rPr>
        <w:t xml:space="preserve"> та конструювання» </w:t>
      </w:r>
    </w:p>
    <w:tbl>
      <w:tblPr>
        <w:tblStyle w:val="afd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557"/>
        <w:gridCol w:w="707"/>
        <w:gridCol w:w="719"/>
        <w:gridCol w:w="1003"/>
        <w:gridCol w:w="903"/>
      </w:tblGrid>
      <w:tr w:rsidR="00F77491">
        <w:tc>
          <w:tcPr>
            <w:tcW w:w="567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7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426" w:type="dxa"/>
            <w:gridSpan w:val="2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</w:p>
        </w:tc>
        <w:tc>
          <w:tcPr>
            <w:tcW w:w="1906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67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7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100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90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F77491">
        <w:trPr>
          <w:trHeight w:val="508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знає про сенсорні еталони: колір, форму, величину;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порівнює і класифікує предмети за кількісними і якісними ознаками;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вміє розділити коло, квадрат на дві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чотирирівні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603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 особливості розташування предметів і об’єктів у просторі, вміє визначати напрямок (ліворуч, праворуч, вгору, вниз, під, над….);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516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 часову послідовність подій використовуючи слова – означення часових проявів (вчора, сьогодні….);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порівнювати числа: рівність – нерівність, більше – менше;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рахує і називаю числа у межах 10(прями і зворотній рахунок);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склад числа у межах 10;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що таке задача, знає її структуру, та вміє складати задачу на додавання та  віднімання, використовуючи сюжети казок;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читати приклади, знає знаки плюс, мінус, дорівнює;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731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порівнює предмети за висотою шириною, товщиною, довжиною;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758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вимірювати об’єми рідких, та сипучих речовин, за допомогою використання еталонних та інших способів вимірювання;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573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завдання на виявлення закономірностей та продовження раду;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524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пори року, місяці, їх послідовність, вміє користуватись календарем та годинником;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420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знаходити зайвий предмет з 4-5 запропонованих предметів.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666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штрихувати фігури рівними прямими лініями, не виходячи за межі малюнка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280"/>
        </w:trPr>
        <w:tc>
          <w:tcPr>
            <w:tcW w:w="56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5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обводити та розфарбовувати картинки не виходячи за лінії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77491" w:rsidRDefault="002F6102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hyperlink r:id="rId12" w:anchor="%D0%B7-%D1%80%D0%BE%D0%B7%D0%B4%D1%96%D0%BB%D1%83-">
        <w:r w:rsidR="00C255D3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</w:rPr>
          <w:t xml:space="preserve">   </w:t>
        </w:r>
      </w:hyperlink>
      <w:hyperlink r:id="rId13" w:anchor="%D0%B7-%D1%80%D0%BE%D0%B7%D0%B4%D1%96%D0%BB%D1%83-">
        <w:r w:rsidR="00C255D3">
          <w:rPr>
            <w:rFonts w:ascii="Comic Sans MS" w:eastAsia="Comic Sans MS" w:hAnsi="Comic Sans MS" w:cs="Comic Sans MS"/>
            <w:b/>
            <w:color w:val="008000"/>
            <w:sz w:val="28"/>
            <w:szCs w:val="28"/>
          </w:rPr>
          <w:t>Рекомендації:</w:t>
        </w:r>
      </w:hyperlink>
      <w:r w:rsidR="004900D5">
        <w:fldChar w:fldCharType="begin"/>
      </w:r>
      <w:r w:rsidR="00C255D3">
        <w:instrText xml:space="preserve"> HYPERLINK "http://korsundruzhba.ck.ua/navchannia-i-vykhovannia/prohramovi-zavdannia/247-prohramovi-vymohy-dlia-rozvytku-i-vykhovannia-ditei-6-ho-roku-zhyttia#%D0%B7-%D1%80%D0%BE%D0%B7%D0%B4%D1%96%D0%BB%D1%83-" </w:instrText>
      </w:r>
      <w:r w:rsidR="004900D5">
        <w:fldChar w:fldCharType="separate"/>
      </w:r>
      <w:r w:rsidR="00C255D3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900D5">
        <w:fldChar w:fldCharType="end"/>
      </w:r>
      <w:r w:rsidR="004900D5">
        <w:fldChar w:fldCharType="begin"/>
      </w:r>
      <w:r>
        <w:instrText xml:space="preserve"> HYPERLINK "http://korsundruzhba.ck.ua/navchannia-i-vykhovannia/prohramovi-zavdannia/247-prohramovi-vymohy-dlia-rozvytku-i-vykhovannia-ditei-6-ho-roku-zhyttia#%D0%B7-%D1%80%D0%BE%D0%B7%D0%B4%D1%96%D0%BB%D1%83-" </w:instrText>
      </w:r>
      <w:r w:rsidR="004900D5">
        <w:fldChar w:fldCharType="separate"/>
      </w:r>
    </w:p>
    <w:p w:rsidR="00F77491" w:rsidRDefault="004900D5">
      <w:pPr>
        <w:spacing w:before="280" w:after="280" w:line="240" w:lineRule="auto"/>
        <w:rPr>
          <w:rFonts w:ascii="Comic Sans MS" w:eastAsia="Comic Sans MS" w:hAnsi="Comic Sans MS" w:cs="Comic Sans MS"/>
          <w:b/>
          <w:color w:val="008000"/>
          <w:sz w:val="28"/>
          <w:szCs w:val="28"/>
        </w:rPr>
      </w:pPr>
      <w:r>
        <w:fldChar w:fldCharType="end"/>
      </w:r>
      <w:hyperlink r:id="rId14" w:anchor="%D0%B7-%D1%80%D0%BE%D0%B7%D0%B4%D1%96%D0%BB%D1%83-">
        <w:r w:rsidR="00C255D3">
          <w:rPr>
            <w:rFonts w:ascii="Comic Sans MS" w:eastAsia="Comic Sans MS" w:hAnsi="Comic Sans MS" w:cs="Comic Sans MS"/>
            <w:b/>
            <w:color w:val="008000"/>
            <w:sz w:val="28"/>
            <w:szCs w:val="28"/>
          </w:rPr>
          <w:t>Освітня лінія «Подорожуємо у світ англійської мови»</w:t>
        </w:r>
      </w:hyperlink>
      <w:hyperlink r:id="rId15" w:anchor="%D0%B7-%D1%80%D0%BE%D0%B7%D0%B4%D1%96%D0%BB%D1%83-">
        <w:r w:rsidR="00C255D3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</w:rPr>
          <w:t xml:space="preserve"> </w:t>
        </w:r>
      </w:hyperlink>
    </w:p>
    <w:tbl>
      <w:tblPr>
        <w:tblStyle w:val="afe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6519"/>
        <w:gridCol w:w="709"/>
        <w:gridCol w:w="708"/>
        <w:gridCol w:w="154"/>
        <w:gridCol w:w="794"/>
        <w:gridCol w:w="1008"/>
      </w:tblGrid>
      <w:tr w:rsidR="00F77491">
        <w:tc>
          <w:tcPr>
            <w:tcW w:w="564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19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417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</w:p>
        </w:tc>
        <w:tc>
          <w:tcPr>
            <w:tcW w:w="1956" w:type="dxa"/>
            <w:gridSpan w:val="3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64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70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948" w:type="dxa"/>
            <w:gridSpan w:val="2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100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F77491">
        <w:trPr>
          <w:trHeight w:val="508"/>
        </w:trPr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на слух знайомі слова та фрази;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на слух і виконує прості інструкції;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розповідає короткі вірші,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співає дитячі пісеньки;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 себе, членів своєї родини, друзів;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rPr>
          <w:trHeight w:val="286"/>
        </w:trPr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 й описує предмети/ тварин, відповідно до ситуації;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вітається, прощається та висловлює подяку;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запитання та відповідає на них.</w:t>
            </w: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Рекомендації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:_____________________________________________________________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Освітня лінія «Дитина у світі культури»:</w:t>
      </w: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6566"/>
        <w:gridCol w:w="707"/>
        <w:gridCol w:w="719"/>
        <w:gridCol w:w="1003"/>
        <w:gridCol w:w="903"/>
      </w:tblGrid>
      <w:tr w:rsidR="00F77491">
        <w:tc>
          <w:tcPr>
            <w:tcW w:w="558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66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426" w:type="dxa"/>
            <w:gridSpan w:val="2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</w:p>
        </w:tc>
        <w:tc>
          <w:tcPr>
            <w:tcW w:w="1906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58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6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7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100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90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F77491">
        <w:trPr>
          <w:trHeight w:val="564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566" w:type="dxa"/>
          </w:tcPr>
          <w:p w:rsidR="00F77491" w:rsidRDefault="00C255D3">
            <w:pPr>
              <w:shd w:val="clear" w:color="auto" w:fill="FFFFFF"/>
              <w:spacing w:after="150" w:line="276" w:lineRule="auto"/>
              <w:ind w:right="675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емоційно відгукуватися на прояви прекрасного в житті, природі та мистецтві;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власні художні образи в різних видах образотворчої діяльності, виражати своє ставлення до них;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поєднувати різні техніки малювання;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 малювати з натури, за уявою;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і використовує техніку зафарбовування, створення тла;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603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декорує предмети елементами українського декоративно – ужиткового мистецтва;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603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знає і використовує прийоми ліплення : оборка, гравірування, нанесення рельєфів стекою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603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користується ножицями, використовує раціональні прийоми симетричного вирізання з паперу, складеного навпіл;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603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знає і вміє використовувати техніки обривання та силуетного вирізання; 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603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театральну термінологією (називає складові приміщення театру та структурні частини вистави, види ширм, назви театральних ляльок та їх елементів);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603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форми літературних  творів що театралізуються (казка, вірш, оповідання);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603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66" w:type="dxa"/>
          </w:tcPr>
          <w:p w:rsidR="00F77491" w:rsidRDefault="00C255D3">
            <w:pPr>
              <w:spacing w:line="276" w:lineRule="auto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емоційно сприймає та відгукуватися на театральні вистави й інсценівки у виконанні дорослих;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 літературні тексти на пам'ять у процесі театралізованих ігор;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 та використовує елементи акторської майстерності (жести, міміка, інтонація, сценічний рух, сценічна мова);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390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66" w:type="dxa"/>
          </w:tcPr>
          <w:p w:rsidR="00F77491" w:rsidRDefault="00C255D3">
            <w:pPr>
              <w:shd w:val="clear" w:color="auto" w:fill="FFFFFF"/>
              <w:spacing w:after="150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та проявляє інтерес до музики;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534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66" w:type="dxa"/>
          </w:tcPr>
          <w:p w:rsidR="00F77491" w:rsidRDefault="00C255D3">
            <w:pPr>
              <w:shd w:val="clear" w:color="auto" w:fill="FFFFFF"/>
              <w:spacing w:after="150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уявлення про музичні жанри та музичний тезаурус;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66" w:type="dxa"/>
          </w:tcPr>
          <w:p w:rsidR="00F77491" w:rsidRDefault="00C255D3">
            <w:pPr>
              <w:shd w:val="clear" w:color="auto" w:fill="FFFFFF"/>
              <w:spacing w:after="150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елементарні знання про творчість композиторів різних країн;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66" w:type="dxa"/>
          </w:tcPr>
          <w:p w:rsidR="00F77491" w:rsidRDefault="00C255D3">
            <w:pPr>
              <w:shd w:val="clear" w:color="auto" w:fill="FFFFFF"/>
              <w:spacing w:after="150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впізнає та визначає жанр твору на слух: казка, вірш, оповідання, байка;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664"/>
        </w:trPr>
        <w:tc>
          <w:tcPr>
            <w:tcW w:w="55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66" w:type="dxa"/>
          </w:tcPr>
          <w:p w:rsidR="00F77491" w:rsidRDefault="00C255D3">
            <w:pPr>
              <w:spacing w:line="276" w:lineRule="auto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запам’ятовує  та пригадує жанр, назву, та автора художнього твору (за фрагментами, ілюстраціями, описом героїв).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Comic Sans MS" w:eastAsia="Comic Sans MS" w:hAnsi="Comic Sans MS" w:cs="Comic Sans MS"/>
          <w:color w:val="008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Рекомендації: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br/>
      </w:r>
      <w:r>
        <w:rPr>
          <w:rFonts w:ascii="Comic Sans MS" w:eastAsia="Comic Sans MS" w:hAnsi="Comic Sans MS" w:cs="Comic Sans MS"/>
          <w:color w:val="008000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Освітня лінія: «Гра дитини»: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6565"/>
        <w:gridCol w:w="707"/>
        <w:gridCol w:w="719"/>
        <w:gridCol w:w="1003"/>
        <w:gridCol w:w="903"/>
      </w:tblGrid>
      <w:tr w:rsidR="00F77491">
        <w:tc>
          <w:tcPr>
            <w:tcW w:w="559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65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426" w:type="dxa"/>
            <w:gridSpan w:val="2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</w:p>
        </w:tc>
        <w:tc>
          <w:tcPr>
            <w:tcW w:w="1906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59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5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7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100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90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F77491">
        <w:trPr>
          <w:trHeight w:val="508"/>
        </w:trPr>
        <w:tc>
          <w:tcPr>
            <w:tcW w:w="55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організувати гру: обирає місце та  збагачує його відповідно до сюжету. Розгортає сюжет за допомогою поєднання різних тематик;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5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дотримуватись правил гри за потреби самостійно змінювати їх за домовленістю з іншими учасниками гри;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c>
          <w:tcPr>
            <w:tcW w:w="55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спілкуватися з однолітками під час гри, висловлює власну думку, дотримується норм, та етикету спілкування;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486"/>
        </w:trPr>
        <w:tc>
          <w:tcPr>
            <w:tcW w:w="55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задоволенням бере участь у народних  іграх, хороводах, та іграх парами;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486"/>
        </w:trPr>
        <w:tc>
          <w:tcPr>
            <w:tcW w:w="55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планувати процес створення конструкції (виокремлювати частини будівлі, добирати матеріали, дотримуватись послідовності);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486"/>
        </w:trPr>
        <w:tc>
          <w:tcPr>
            <w:tcW w:w="55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6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виготовляти об’ємні іграшки основною викрійки, складанням, надрізанням, та склеювання квадрата, поділеного на частини;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77491">
        <w:trPr>
          <w:trHeight w:val="486"/>
        </w:trPr>
        <w:tc>
          <w:tcPr>
            <w:tcW w:w="55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6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створювати образи з природних та викидних матеріалів.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0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Рекомендації: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Comic Sans MS" w:eastAsia="Comic Sans MS" w:hAnsi="Comic Sans MS" w:cs="Comic Sans MS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«Хореографія»:</w:t>
      </w:r>
    </w:p>
    <w:tbl>
      <w:tblPr>
        <w:tblStyle w:val="aff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6563"/>
        <w:gridCol w:w="707"/>
        <w:gridCol w:w="719"/>
        <w:gridCol w:w="906"/>
        <w:gridCol w:w="1000"/>
      </w:tblGrid>
      <w:tr w:rsidR="00F77491">
        <w:tc>
          <w:tcPr>
            <w:tcW w:w="561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63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426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Успішно</w:t>
            </w:r>
          </w:p>
        </w:tc>
        <w:tc>
          <w:tcPr>
            <w:tcW w:w="1906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61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6563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707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п/р</w:t>
            </w:r>
          </w:p>
        </w:tc>
        <w:tc>
          <w:tcPr>
            <w:tcW w:w="71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к/р</w:t>
            </w:r>
          </w:p>
        </w:tc>
        <w:tc>
          <w:tcPr>
            <w:tcW w:w="90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п/р</w:t>
            </w:r>
          </w:p>
        </w:tc>
        <w:tc>
          <w:tcPr>
            <w:tcW w:w="10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к/р</w:t>
            </w:r>
          </w:p>
        </w:tc>
      </w:tr>
      <w:tr w:rsidR="00F77491">
        <w:trPr>
          <w:trHeight w:val="508"/>
        </w:trPr>
        <w:tc>
          <w:tcPr>
            <w:tcW w:w="5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музично, ритмічно та виразно рухатися, утримуючи правильне положення голови, рук та тулуба;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rPr>
          <w:trHeight w:val="508"/>
        </w:trPr>
        <w:tc>
          <w:tcPr>
            <w:tcW w:w="5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та за зразком педагога виконує доступні танцювальні рухи різної видової спрямованості;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орієнтуватися у просторі та переміщуватись відповідно до певного малюнку танцю;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правил постановки рук, позицій ніг, положення в парі та знає термінологію відповідних танцювальних напрямків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rPr>
          <w:trHeight w:val="254"/>
        </w:trPr>
        <w:tc>
          <w:tcPr>
            <w:tcW w:w="5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назви вправ партерної гімнастики;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змінювати рух відповідно до характеру музики;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6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поняття: «коло», «колона», «лінія», «діагональ», «інтервал», «темп», «образ», «музична фраза».</w:t>
            </w:r>
          </w:p>
        </w:tc>
        <w:tc>
          <w:tcPr>
            <w:tcW w:w="707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16"/>
          <w:szCs w:val="16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Рекомендації: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8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Comic Sans MS" w:eastAsia="Comic Sans MS" w:hAnsi="Comic Sans MS" w:cs="Comic Sans MS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 xml:space="preserve"> «Соціально – емоційний розвиток»:</w:t>
      </w:r>
    </w:p>
    <w:tbl>
      <w:tblPr>
        <w:tblStyle w:val="aff2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6661"/>
        <w:gridCol w:w="708"/>
        <w:gridCol w:w="709"/>
        <w:gridCol w:w="992"/>
        <w:gridCol w:w="993"/>
      </w:tblGrid>
      <w:tr w:rsidR="00F77491">
        <w:tc>
          <w:tcPr>
            <w:tcW w:w="564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1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Компетенція</w:t>
            </w:r>
          </w:p>
        </w:tc>
        <w:tc>
          <w:tcPr>
            <w:tcW w:w="1417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</w:p>
        </w:tc>
        <w:tc>
          <w:tcPr>
            <w:tcW w:w="1985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64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709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992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п/р</w:t>
            </w:r>
          </w:p>
        </w:tc>
        <w:tc>
          <w:tcPr>
            <w:tcW w:w="993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F77491">
        <w:trPr>
          <w:trHeight w:val="508"/>
        </w:trPr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66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 займатися не дуже привабливою але потрібною справою протягом 20-25 хв.</w:t>
            </w: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508"/>
        </w:trPr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</w:t>
            </w:r>
          </w:p>
        </w:tc>
        <w:tc>
          <w:tcPr>
            <w:tcW w:w="6661" w:type="dxa"/>
          </w:tcPr>
          <w:p w:rsidR="00F77491" w:rsidRDefault="00C255D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здається, що прагне все робити правильно, але часто виходить за межі дозволеного;</w:t>
            </w: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</w:t>
            </w:r>
          </w:p>
        </w:tc>
        <w:tc>
          <w:tcPr>
            <w:tcW w:w="66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палке бажання отримувати задоволення; любить сюрпризи;</w:t>
            </w: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</w:t>
            </w:r>
          </w:p>
        </w:tc>
        <w:tc>
          <w:tcPr>
            <w:tcW w:w="66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розв’язувати конфлікти з однолітками, встановлювати дружні стосунки;</w:t>
            </w: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1" w:type="dxa"/>
          </w:tcPr>
          <w:p w:rsidR="00F77491" w:rsidRDefault="00C255D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велике значення мають друзі (може мати одного найкращого друга);</w:t>
            </w: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rPr>
          <w:trHeight w:val="603"/>
        </w:trPr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6.</w:t>
            </w:r>
          </w:p>
        </w:tc>
        <w:tc>
          <w:tcPr>
            <w:tcW w:w="66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взаємодіє з однолітками, вміє діяти у колективній діяльності разом з іншими дітьми;</w:t>
            </w: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7.</w:t>
            </w:r>
          </w:p>
        </w:tc>
        <w:tc>
          <w:tcPr>
            <w:tcW w:w="66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 діє самостійно, може себе розважити;</w:t>
            </w: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7491">
        <w:tc>
          <w:tcPr>
            <w:tcW w:w="564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8.</w:t>
            </w:r>
          </w:p>
        </w:tc>
        <w:tc>
          <w:tcPr>
            <w:tcW w:w="666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прості доручення, складає речі, іграшки.</w:t>
            </w:r>
          </w:p>
        </w:tc>
        <w:tc>
          <w:tcPr>
            <w:tcW w:w="70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Рекомендації: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</w:t>
      </w:r>
    </w:p>
    <w:p w:rsidR="00F77491" w:rsidRDefault="00C255D3">
      <w:pPr>
        <w:spacing w:before="280" w:after="280" w:line="240" w:lineRule="auto"/>
        <w:rPr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Comic Sans MS" w:eastAsia="Comic Sans MS" w:hAnsi="Comic Sans MS" w:cs="Comic Sans MS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Навички самообслуговування:</w:t>
      </w:r>
    </w:p>
    <w:tbl>
      <w:tblPr>
        <w:tblStyle w:val="af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6636"/>
        <w:gridCol w:w="628"/>
        <w:gridCol w:w="720"/>
        <w:gridCol w:w="801"/>
        <w:gridCol w:w="1105"/>
      </w:tblGrid>
      <w:tr w:rsidR="00F77491">
        <w:tc>
          <w:tcPr>
            <w:tcW w:w="566" w:type="dxa"/>
            <w:vMerge w:val="restart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№</w:t>
            </w:r>
          </w:p>
        </w:tc>
        <w:tc>
          <w:tcPr>
            <w:tcW w:w="6636" w:type="dxa"/>
            <w:vMerge w:val="restart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Компетенція</w:t>
            </w:r>
          </w:p>
        </w:tc>
        <w:tc>
          <w:tcPr>
            <w:tcW w:w="1348" w:type="dxa"/>
            <w:gridSpan w:val="2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Успішно</w:t>
            </w:r>
          </w:p>
        </w:tc>
        <w:tc>
          <w:tcPr>
            <w:tcW w:w="1906" w:type="dxa"/>
            <w:gridSpan w:val="2"/>
          </w:tcPr>
          <w:p w:rsidR="00F77491" w:rsidRDefault="00C255D3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Зона найближчого розвитку</w:t>
            </w:r>
          </w:p>
        </w:tc>
      </w:tr>
      <w:tr w:rsidR="00F77491">
        <w:tc>
          <w:tcPr>
            <w:tcW w:w="566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6636" w:type="dxa"/>
            <w:vMerge/>
          </w:tcPr>
          <w:p w:rsidR="00F77491" w:rsidRDefault="00F7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628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п/р</w:t>
            </w:r>
          </w:p>
        </w:tc>
        <w:tc>
          <w:tcPr>
            <w:tcW w:w="7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к/р</w:t>
            </w:r>
          </w:p>
        </w:tc>
        <w:tc>
          <w:tcPr>
            <w:tcW w:w="801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п/р</w:t>
            </w:r>
          </w:p>
        </w:tc>
        <w:tc>
          <w:tcPr>
            <w:tcW w:w="110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к/р</w:t>
            </w: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знає порядок одягання, роздягання та самостійне це робить;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зав’язує черевики, застібає ґудзики, блискавки;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нанизує великі ґудзики та намистини на нитку;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rPr>
          <w:trHeight w:val="270"/>
        </w:trPr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 вмивається ,стежить за чистотою своїх рук;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впізнає свої речі, не плутає з речами інших дітей;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контролює всі природні потреби і самостійно йде до туалету, дотримуючись правил гігієни;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 миє руки, витирає їх рушником;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потреби користується носовичком;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їсть самостійно, вміє користуватися ложкою, виделкою, ножем;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566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36" w:type="dxa"/>
          </w:tcPr>
          <w:p w:rsidR="00F77491" w:rsidRDefault="00C25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вміє помічати та усувати самостійно  неохайність у зовнішньому вигляді.</w:t>
            </w:r>
          </w:p>
        </w:tc>
        <w:tc>
          <w:tcPr>
            <w:tcW w:w="628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Рекомендації: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br/>
        <w:t>__________________________________________________________________________</w:t>
      </w:r>
    </w:p>
    <w:p w:rsidR="00F77491" w:rsidRDefault="00C255D3">
      <w:pPr>
        <w:spacing w:before="280" w:after="280" w:line="240" w:lineRule="auto"/>
        <w:rPr>
          <w:rFonts w:ascii="Comic Sans MS" w:eastAsia="Comic Sans MS" w:hAnsi="Comic Sans MS" w:cs="Comic Sans MS"/>
          <w:b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8000"/>
          <w:sz w:val="28"/>
          <w:szCs w:val="28"/>
        </w:rPr>
        <w:t>Якому виду діяльності дитина віддає перевагу:</w:t>
      </w:r>
    </w:p>
    <w:p w:rsidR="00F77491" w:rsidRDefault="00C255D3">
      <w:pPr>
        <w:spacing w:before="280" w:after="280" w:line="240" w:lineRule="auto"/>
        <w:rPr>
          <w:rFonts w:ascii="Comic Sans MS" w:eastAsia="Comic Sans MS" w:hAnsi="Comic Sans MS" w:cs="Comic Sans MS"/>
          <w:color w:val="008000"/>
          <w:sz w:val="28"/>
          <w:szCs w:val="28"/>
        </w:rPr>
      </w:pPr>
      <w:r>
        <w:rPr>
          <w:rFonts w:ascii="Comic Sans MS" w:eastAsia="Comic Sans MS" w:hAnsi="Comic Sans MS" w:cs="Comic Sans MS"/>
          <w:color w:val="008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omic Sans MS" w:eastAsia="Comic Sans MS" w:hAnsi="Comic Sans MS" w:cs="Comic Sans MS"/>
          <w:color w:val="008000"/>
          <w:sz w:val="32"/>
          <w:szCs w:val="32"/>
        </w:rPr>
      </w:pPr>
      <w:r>
        <w:rPr>
          <w:rFonts w:ascii="Comic Sans MS" w:eastAsia="Comic Sans MS" w:hAnsi="Comic Sans MS" w:cs="Comic Sans MS"/>
          <w:color w:val="008000"/>
          <w:sz w:val="32"/>
          <w:szCs w:val="32"/>
        </w:rPr>
        <w:t>Побажання батьків: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omic Sans MS" w:eastAsia="Comic Sans MS" w:hAnsi="Comic Sans MS" w:cs="Comic Sans MS"/>
          <w:color w:val="008000"/>
          <w:sz w:val="32"/>
          <w:szCs w:val="32"/>
        </w:rPr>
      </w:pPr>
      <w:r>
        <w:rPr>
          <w:rFonts w:ascii="Comic Sans MS" w:eastAsia="Comic Sans MS" w:hAnsi="Comic Sans MS" w:cs="Comic Sans MS"/>
          <w:color w:val="008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F77491" w:rsidRDefault="00F77491">
      <w:pPr>
        <w:rPr>
          <w:color w:val="008000"/>
        </w:rPr>
      </w:pPr>
    </w:p>
    <w:p w:rsidR="00F77491" w:rsidRDefault="00C255D3">
      <w:pPr>
        <w:spacing w:before="225" w:after="225" w:line="240" w:lineRule="auto"/>
        <w:ind w:left="720" w:hanging="360"/>
        <w:jc w:val="both"/>
        <w:rPr>
          <w:rFonts w:ascii="Open Sans" w:eastAsia="Open Sans" w:hAnsi="Open Sans" w:cs="Open Sans"/>
          <w:color w:val="444444"/>
          <w:sz w:val="23"/>
          <w:szCs w:val="23"/>
        </w:rPr>
      </w:pPr>
      <w:r>
        <w:rPr>
          <w:rFonts w:ascii="Open Sans" w:eastAsia="Open Sans" w:hAnsi="Open Sans" w:cs="Open Sans"/>
          <w:color w:val="444444"/>
          <w:sz w:val="23"/>
          <w:szCs w:val="23"/>
        </w:rPr>
        <w:t> </w:t>
      </w:r>
    </w:p>
    <w:p w:rsidR="00F77491" w:rsidRDefault="00C255D3">
      <w:pPr>
        <w:spacing w:before="225" w:after="225" w:line="240" w:lineRule="auto"/>
        <w:ind w:left="720" w:hanging="360"/>
        <w:jc w:val="both"/>
        <w:rPr>
          <w:rFonts w:ascii="Open Sans" w:eastAsia="Open Sans" w:hAnsi="Open Sans" w:cs="Open Sans"/>
          <w:color w:val="444444"/>
          <w:sz w:val="23"/>
          <w:szCs w:val="23"/>
        </w:rPr>
      </w:pPr>
      <w:r>
        <w:rPr>
          <w:rFonts w:ascii="Open Sans" w:eastAsia="Open Sans" w:hAnsi="Open Sans" w:cs="Open Sans"/>
          <w:color w:val="444444"/>
          <w:sz w:val="23"/>
          <w:szCs w:val="23"/>
        </w:rPr>
        <w:t> </w:t>
      </w:r>
    </w:p>
    <w:p w:rsidR="00F77491" w:rsidRDefault="00C255D3">
      <w:pPr>
        <w:spacing w:before="225" w:after="225" w:line="240" w:lineRule="auto"/>
        <w:ind w:left="720" w:hanging="360"/>
        <w:jc w:val="both"/>
        <w:rPr>
          <w:rFonts w:ascii="Open Sans" w:eastAsia="Open Sans" w:hAnsi="Open Sans" w:cs="Open Sans"/>
          <w:color w:val="444444"/>
          <w:sz w:val="23"/>
          <w:szCs w:val="23"/>
        </w:rPr>
      </w:pPr>
      <w:r>
        <w:rPr>
          <w:rFonts w:ascii="Open Sans" w:eastAsia="Open Sans" w:hAnsi="Open Sans" w:cs="Open Sans"/>
          <w:color w:val="444444"/>
          <w:sz w:val="23"/>
          <w:szCs w:val="23"/>
        </w:rPr>
        <w:t> </w:t>
      </w:r>
    </w:p>
    <w:p w:rsidR="00F77491" w:rsidRDefault="00C255D3">
      <w:pPr>
        <w:spacing w:before="225" w:after="225" w:line="240" w:lineRule="auto"/>
        <w:ind w:left="720" w:hanging="360"/>
        <w:jc w:val="both"/>
        <w:rPr>
          <w:rFonts w:ascii="Open Sans" w:eastAsia="Open Sans" w:hAnsi="Open Sans" w:cs="Open Sans"/>
          <w:color w:val="444444"/>
          <w:sz w:val="23"/>
          <w:szCs w:val="23"/>
        </w:rPr>
      </w:pPr>
      <w:r>
        <w:rPr>
          <w:rFonts w:ascii="Open Sans" w:eastAsia="Open Sans" w:hAnsi="Open Sans" w:cs="Open Sans"/>
          <w:color w:val="444444"/>
          <w:sz w:val="23"/>
          <w:szCs w:val="23"/>
        </w:rPr>
        <w:t> </w:t>
      </w:r>
    </w:p>
    <w:p w:rsidR="00F77491" w:rsidRDefault="00C255D3">
      <w:pPr>
        <w:spacing w:before="225" w:after="0" w:line="240" w:lineRule="auto"/>
        <w:rPr>
          <w:rFonts w:ascii="Open Sans" w:eastAsia="Open Sans" w:hAnsi="Open Sans" w:cs="Open Sans"/>
          <w:color w:val="444444"/>
          <w:sz w:val="23"/>
          <w:szCs w:val="23"/>
        </w:rPr>
      </w:pPr>
      <w:r>
        <w:rPr>
          <w:rFonts w:ascii="Open Sans" w:eastAsia="Open Sans" w:hAnsi="Open Sans" w:cs="Open Sans"/>
          <w:color w:val="444444"/>
          <w:sz w:val="23"/>
          <w:szCs w:val="23"/>
        </w:rPr>
        <w:t> </w:t>
      </w:r>
    </w:p>
    <w:p w:rsidR="00F77491" w:rsidRDefault="00F77491"/>
    <w:sectPr w:rsidR="00F77491" w:rsidSect="004900D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3D0"/>
    <w:multiLevelType w:val="multilevel"/>
    <w:tmpl w:val="06BCA634"/>
    <w:lvl w:ilvl="0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9C0E5F"/>
    <w:multiLevelType w:val="multilevel"/>
    <w:tmpl w:val="FE42BD1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E707AFC"/>
    <w:multiLevelType w:val="multilevel"/>
    <w:tmpl w:val="B98E2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77491"/>
    <w:rsid w:val="000A7C35"/>
    <w:rsid w:val="00197285"/>
    <w:rsid w:val="00225AAD"/>
    <w:rsid w:val="002F6102"/>
    <w:rsid w:val="00335E4C"/>
    <w:rsid w:val="003F3730"/>
    <w:rsid w:val="00406A9B"/>
    <w:rsid w:val="004900D5"/>
    <w:rsid w:val="00561C53"/>
    <w:rsid w:val="005E7C1F"/>
    <w:rsid w:val="006C4704"/>
    <w:rsid w:val="0071533D"/>
    <w:rsid w:val="009859C8"/>
    <w:rsid w:val="00A5229D"/>
    <w:rsid w:val="00B00144"/>
    <w:rsid w:val="00B60883"/>
    <w:rsid w:val="00C255D3"/>
    <w:rsid w:val="00C36687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FDA7"/>
  <w15:docId w15:val="{4D7074FF-F0CC-4F93-BA27-4422ADB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D5"/>
  </w:style>
  <w:style w:type="paragraph" w:styleId="1">
    <w:name w:val="heading 1"/>
    <w:basedOn w:val="a"/>
    <w:link w:val="10"/>
    <w:uiPriority w:val="9"/>
    <w:qFormat/>
    <w:rsid w:val="00DA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4900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900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DA5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rsid w:val="004900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900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00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900D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A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DA5B95"/>
  </w:style>
  <w:style w:type="paragraph" w:customStyle="1" w:styleId="msonormal0">
    <w:name w:val="msonormal"/>
    <w:basedOn w:val="a"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meta">
    <w:name w:val="uk-article-meta"/>
    <w:basedOn w:val="a"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B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5B95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5B95"/>
    <w:rPr>
      <w:b/>
      <w:bCs/>
    </w:rPr>
  </w:style>
  <w:style w:type="paragraph" w:styleId="a8">
    <w:name w:val="List Paragraph"/>
    <w:basedOn w:val="a"/>
    <w:uiPriority w:val="34"/>
    <w:qFormat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A5B95"/>
    <w:rPr>
      <w:i/>
      <w:iCs/>
    </w:rPr>
  </w:style>
  <w:style w:type="character" w:customStyle="1" w:styleId="icon-print">
    <w:name w:val="icon-print"/>
    <w:basedOn w:val="a0"/>
    <w:rsid w:val="00DA5B95"/>
  </w:style>
  <w:style w:type="character" w:customStyle="1" w:styleId="icon-envelope">
    <w:name w:val="icon-envelope"/>
    <w:basedOn w:val="a0"/>
    <w:rsid w:val="00DA5B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5B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DA5B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DA5B9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5B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DA5B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A5B9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D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E1AE4"/>
  </w:style>
  <w:style w:type="paragraph" w:styleId="af">
    <w:name w:val="footer"/>
    <w:basedOn w:val="a"/>
    <w:link w:val="af0"/>
    <w:uiPriority w:val="99"/>
    <w:unhideWhenUsed/>
    <w:rsid w:val="001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E1AE4"/>
  </w:style>
  <w:style w:type="paragraph" w:styleId="af1">
    <w:name w:val="Subtitle"/>
    <w:basedOn w:val="a"/>
    <w:next w:val="a"/>
    <w:rsid w:val="004900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4900D5"/>
    <w:tblPr>
      <w:tblStyleRowBandSize w:val="1"/>
      <w:tblStyleColBandSize w:val="1"/>
    </w:tblPr>
  </w:style>
  <w:style w:type="table" w:customStyle="1" w:styleId="af3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4900D5"/>
    <w:tblPr>
      <w:tblStyleRowBandSize w:val="1"/>
      <w:tblStyleColBandSize w:val="1"/>
    </w:tblPr>
  </w:style>
  <w:style w:type="table" w:customStyle="1" w:styleId="af7">
    <w:basedOn w:val="TableNormal"/>
    <w:rsid w:val="004900D5"/>
    <w:tblPr>
      <w:tblStyleRowBandSize w:val="1"/>
      <w:tblStyleColBandSize w:val="1"/>
    </w:tblPr>
  </w:style>
  <w:style w:type="table" w:customStyle="1" w:styleId="af8">
    <w:basedOn w:val="TableNormal"/>
    <w:rsid w:val="004900D5"/>
    <w:tblPr>
      <w:tblStyleRowBandSize w:val="1"/>
      <w:tblStyleColBandSize w:val="1"/>
    </w:tblPr>
  </w:style>
  <w:style w:type="table" w:customStyle="1" w:styleId="af9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AT6FRtfpfvHutRiGGB53Q" TargetMode="External"/><Relationship Id="rId13" Type="http://schemas.openxmlformats.org/officeDocument/2006/relationships/hyperlink" Target="http://korsundruzhba.ck.ua/navchannia-i-vykhovannia/prohramovi-zavdannia/247-prohramovi-vymohy-dlia-rozvytku-i-vykhovannia-ditei-6-ho-roku-zhyttia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obolon_dnz115@i.ua" TargetMode="External"/><Relationship Id="rId12" Type="http://schemas.openxmlformats.org/officeDocument/2006/relationships/hyperlink" Target="http://korsundruzhba.ck.ua/navchannia-i-vykhovannia/prohramovi-zavdannia/247-prohramovi-vymohy-dlia-rozvytku-i-vykhovannia-ditei-6-ho-roku-zhytti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rsundruzhba.ck.ua/navchannia-i-vykhovannia/prohramovi-zavdannia/247-prohramovi-vymohy-dlia-rozvytku-i-vykhovannia-ditei-6-ho-roku-zhytt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rsundruzhba.ck.ua/navchannia-i-vykhovannia/prohramovi-zavdannia/247-prohramovi-vymohy-dlia-rozvytku-i-vykhovannia-ditei-6-ho-roku-zhyttia" TargetMode="External"/><Relationship Id="rId10" Type="http://schemas.openxmlformats.org/officeDocument/2006/relationships/hyperlink" Target="http://korsundruzhba.ck.ua/navchannia-i-vykhovannia/prohramovi-zavdannia/247-prohramovi-vymohy-dlia-rozvytku-i-vykhovannia-ditei-6-ho-roku-zhyttia" TargetMode="External"/><Relationship Id="rId4" Type="http://schemas.openxmlformats.org/officeDocument/2006/relationships/styles" Target="styles.xml"/><Relationship Id="rId9" Type="http://schemas.openxmlformats.org/officeDocument/2006/relationships/hyperlink" Target="http://korsundruzhba.ck.ua/navchannia-i-vykhovannia/prohramovi-zavdannia/247-prohramovi-vymohy-dlia-rozvytku-i-vykhovannia-ditei-6-ho-roku-zhyttia" TargetMode="External"/><Relationship Id="rId14" Type="http://schemas.openxmlformats.org/officeDocument/2006/relationships/hyperlink" Target="http://korsundruzhba.ck.ua/navchannia-i-vykhovannia/prohramovi-zavdannia/247-prohramovi-vymohy-dlia-rozvytku-i-vykhovannia-ditei-6-ho-roku-zhytti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QYxxAsw9vQHlc6EmOmGxTIAPA==">AMUW2mXhcxoMwB5UR2e8HTW+QDbsbcaahX2Dp77kOYtNO2aGye4qm1ibyD/Ez16VQLf1yUTcPrdKOfUJXOLQ22HHFa9zkq8zbEdM9JOR0ljbG3DKF8yAwmKxi3wMDIv8rj8Jzpb7lAbi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4EBD4B-14D0-421E-A2D8-0FEEB932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28</Pages>
  <Words>8492</Words>
  <Characters>48406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2021-02-04T12:35:00Z</dcterms:created>
  <dcterms:modified xsi:type="dcterms:W3CDTF">2021-06-01T10:16:00Z</dcterms:modified>
</cp:coreProperties>
</file>